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1C03" w14:textId="77777777" w:rsidR="00596F07" w:rsidRPr="00F10B2C" w:rsidRDefault="00596F07" w:rsidP="00596F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531539D" w14:textId="0E66F64B" w:rsidR="00596F07" w:rsidRPr="00F10B2C" w:rsidRDefault="00596F07" w:rsidP="00596F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0B2C">
        <w:rPr>
          <w:rFonts w:ascii="Arial" w:hAnsi="Arial" w:cs="Arial"/>
          <w:b/>
          <w:bCs/>
          <w:sz w:val="24"/>
          <w:szCs w:val="24"/>
        </w:rPr>
        <w:t xml:space="preserve">Het volgende hoofdstuk over “Europa in het algemeen” is deels ontleend aan het boekje “Europa” van David Flint, </w:t>
      </w:r>
      <w:proofErr w:type="spellStart"/>
      <w:r w:rsidRPr="00F10B2C">
        <w:rPr>
          <w:rFonts w:ascii="Arial" w:hAnsi="Arial" w:cs="Arial"/>
          <w:b/>
          <w:bCs/>
          <w:sz w:val="24"/>
          <w:szCs w:val="24"/>
        </w:rPr>
        <w:t>Uitg</w:t>
      </w:r>
      <w:proofErr w:type="spellEnd"/>
      <w:r w:rsidRPr="00F10B2C">
        <w:rPr>
          <w:rFonts w:ascii="Arial" w:hAnsi="Arial" w:cs="Arial"/>
          <w:b/>
          <w:bCs/>
          <w:sz w:val="24"/>
          <w:szCs w:val="24"/>
        </w:rPr>
        <w:t xml:space="preserve">. Ars </w:t>
      </w:r>
      <w:proofErr w:type="spellStart"/>
      <w:r w:rsidRPr="00F10B2C">
        <w:rPr>
          <w:rFonts w:ascii="Arial" w:hAnsi="Arial" w:cs="Arial"/>
          <w:b/>
          <w:bCs/>
          <w:sz w:val="24"/>
          <w:szCs w:val="24"/>
        </w:rPr>
        <w:t>Scribendi</w:t>
      </w:r>
      <w:proofErr w:type="spellEnd"/>
      <w:r w:rsidRPr="00F10B2C">
        <w:rPr>
          <w:rFonts w:ascii="Arial" w:hAnsi="Arial" w:cs="Arial"/>
          <w:b/>
          <w:bCs/>
          <w:sz w:val="24"/>
          <w:szCs w:val="24"/>
        </w:rPr>
        <w:t xml:space="preserve"> 2008 (Versie 2022</w:t>
      </w:r>
      <w:r w:rsidR="00091B67">
        <w:rPr>
          <w:rFonts w:ascii="Arial" w:hAnsi="Arial" w:cs="Arial"/>
          <w:b/>
          <w:bCs/>
          <w:sz w:val="24"/>
          <w:szCs w:val="24"/>
        </w:rPr>
        <w:t>0718</w:t>
      </w:r>
      <w:r w:rsidRPr="00F10B2C">
        <w:rPr>
          <w:rFonts w:ascii="Arial" w:hAnsi="Arial" w:cs="Arial"/>
          <w:b/>
          <w:bCs/>
          <w:sz w:val="24"/>
          <w:szCs w:val="24"/>
        </w:rPr>
        <w:t>)</w:t>
      </w:r>
    </w:p>
    <w:p w14:paraId="60619489" w14:textId="77777777" w:rsidR="00596F07" w:rsidRPr="00572564" w:rsidRDefault="00596F07" w:rsidP="00596F07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72564">
        <w:rPr>
          <w:rFonts w:ascii="Arial" w:hAnsi="Arial" w:cs="Arial"/>
          <w:b/>
          <w:bCs/>
          <w:sz w:val="24"/>
          <w:szCs w:val="24"/>
          <w:u w:val="single"/>
        </w:rPr>
        <w:t>1.Europa: een ingewikkeld continent</w:t>
      </w:r>
    </w:p>
    <w:p w14:paraId="1A8C3832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In 46 landen woonden in 2003 ruim 1 miljard mensen. Europa is eeuwenlang een toonaangevend continent geweest op gebied van wetenschap, kunst en architectuur.</w:t>
      </w:r>
    </w:p>
    <w:p w14:paraId="10548346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In de 16</w:t>
      </w:r>
      <w:r w:rsidRPr="00F10B2C">
        <w:rPr>
          <w:rFonts w:ascii="Arial" w:hAnsi="Arial" w:cs="Arial"/>
          <w:sz w:val="24"/>
          <w:szCs w:val="24"/>
          <w:vertAlign w:val="superscript"/>
        </w:rPr>
        <w:t>e</w:t>
      </w:r>
      <w:r w:rsidRPr="00F10B2C">
        <w:rPr>
          <w:rFonts w:ascii="Arial" w:hAnsi="Arial" w:cs="Arial"/>
          <w:sz w:val="24"/>
          <w:szCs w:val="24"/>
        </w:rPr>
        <w:t xml:space="preserve"> eeuw gebruikten een aantal Europese landen al hun kennis om gebieden in Afrika, Azië en Zuid-Amerika te koloniseren. In de 20</w:t>
      </w:r>
      <w:r w:rsidRPr="00F10B2C">
        <w:rPr>
          <w:rFonts w:ascii="Arial" w:hAnsi="Arial" w:cs="Arial"/>
          <w:sz w:val="24"/>
          <w:szCs w:val="24"/>
          <w:vertAlign w:val="superscript"/>
        </w:rPr>
        <w:t>e</w:t>
      </w:r>
      <w:r w:rsidRPr="00F10B2C">
        <w:rPr>
          <w:rFonts w:ascii="Arial" w:hAnsi="Arial" w:cs="Arial"/>
          <w:sz w:val="24"/>
          <w:szCs w:val="24"/>
        </w:rPr>
        <w:t xml:space="preserve"> eeuw kregen verreweg de meeste koloniën hun onafhankelijkheid terug. Vaak was daarvoor veel strijd nodig.</w:t>
      </w:r>
    </w:p>
    <w:p w14:paraId="153CD53F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CD89EF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Na de 2</w:t>
      </w:r>
      <w:r w:rsidRPr="00F10B2C">
        <w:rPr>
          <w:rFonts w:ascii="Arial" w:hAnsi="Arial" w:cs="Arial"/>
          <w:sz w:val="24"/>
          <w:szCs w:val="24"/>
          <w:vertAlign w:val="superscript"/>
        </w:rPr>
        <w:t>e</w:t>
      </w:r>
      <w:r w:rsidRPr="00F10B2C">
        <w:rPr>
          <w:rFonts w:ascii="Arial" w:hAnsi="Arial" w:cs="Arial"/>
          <w:sz w:val="24"/>
          <w:szCs w:val="24"/>
        </w:rPr>
        <w:t xml:space="preserve"> Wereld Oorlog werd de leidende politieke rol overgenomen door de Verenigde Staten en Japan.</w:t>
      </w:r>
    </w:p>
    <w:p w14:paraId="3D316A92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D2273A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Economisch is Europa een grote “markt” en vanuit Europa worden ook weer handelsbetrekkingen onderhouden met voormalige kolonies.</w:t>
      </w:r>
    </w:p>
    <w:p w14:paraId="38379AC9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39EC22" w14:textId="77777777" w:rsidR="00596F07" w:rsidRPr="00572564" w:rsidRDefault="00596F07" w:rsidP="00596F07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72564">
        <w:rPr>
          <w:rFonts w:ascii="Arial" w:hAnsi="Arial" w:cs="Arial"/>
          <w:b/>
          <w:bCs/>
          <w:sz w:val="24"/>
          <w:szCs w:val="24"/>
          <w:u w:val="single"/>
        </w:rPr>
        <w:t>2. De Europese Unie</w:t>
      </w:r>
    </w:p>
    <w:p w14:paraId="7124A964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In 1957 tekenden zes landen het verdrag van Rome. Dat waren:</w:t>
      </w:r>
    </w:p>
    <w:p w14:paraId="268367C0" w14:textId="77777777" w:rsidR="00596F07" w:rsidRPr="00F10B2C" w:rsidRDefault="00596F07" w:rsidP="00596F07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  <w:sectPr w:rsidR="00596F07" w:rsidRPr="00F10B2C" w:rsidSect="00E77AAF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A30057F" w14:textId="77777777" w:rsidR="00596F07" w:rsidRPr="00F10B2C" w:rsidRDefault="00596F07" w:rsidP="00596F07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België</w:t>
      </w:r>
    </w:p>
    <w:p w14:paraId="3F4F9D52" w14:textId="77777777" w:rsidR="00596F07" w:rsidRPr="00F10B2C" w:rsidRDefault="00596F07" w:rsidP="00596F07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Frankrijk</w:t>
      </w:r>
    </w:p>
    <w:p w14:paraId="6C5337DD" w14:textId="77777777" w:rsidR="00596F07" w:rsidRPr="00F10B2C" w:rsidRDefault="00596F07" w:rsidP="00596F07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Italië</w:t>
      </w:r>
    </w:p>
    <w:p w14:paraId="4F931AC3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767FE2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14E129" w14:textId="77777777" w:rsidR="00596F07" w:rsidRPr="00F10B2C" w:rsidRDefault="00596F07" w:rsidP="00596F07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Luxemburg</w:t>
      </w:r>
    </w:p>
    <w:p w14:paraId="660EB67D" w14:textId="77777777" w:rsidR="00596F07" w:rsidRPr="00F10B2C" w:rsidRDefault="00596F07" w:rsidP="00596F07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Nederland</w:t>
      </w:r>
    </w:p>
    <w:p w14:paraId="5D7BB605" w14:textId="77777777" w:rsidR="00596F07" w:rsidRPr="00F10B2C" w:rsidRDefault="00596F07" w:rsidP="00596F07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West-Duitsland</w:t>
      </w:r>
    </w:p>
    <w:p w14:paraId="6E02CB22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37D813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695382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  <w:sectPr w:rsidR="00596F07" w:rsidRPr="00F10B2C" w:rsidSect="00E94DB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34B5466B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Dat was het begin van de Europese Economische Gemeenschap (EEG).</w:t>
      </w:r>
    </w:p>
    <w:p w14:paraId="295B4672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Binnen deze landen vond vanaf dat moment vrije handel plaats, d.w.z. zonder wederzijdse importbelastingen.</w:t>
      </w:r>
    </w:p>
    <w:p w14:paraId="2DAA5982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In 1974 traden ook het Verenigd Koninkrijk (UK), Denemarken en de Ierse Republiek toe, in de jaren ’80 gevolgd door Griekenland, Spanje en Portugal.</w:t>
      </w:r>
    </w:p>
    <w:p w14:paraId="7B389EC0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F1360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In 1992 werd de EEG omgevormd tot Europese Unie (EU) en ging geleidelijk aan over veel meer dan alleen maar handel.</w:t>
      </w:r>
    </w:p>
    <w:p w14:paraId="17072BCF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De EU heeft een eigen parlement dat zaken behandelt als veiligheid, sociaal beleid, milieu en internationale ontwikkelingen.</w:t>
      </w:r>
    </w:p>
    <w:p w14:paraId="09286730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0B5EBF" w14:textId="77777777" w:rsidR="00596F07" w:rsidRPr="00F10B2C" w:rsidRDefault="00596F07" w:rsidP="00596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B2C">
        <w:rPr>
          <w:rFonts w:ascii="Arial" w:hAnsi="Arial" w:cs="Arial"/>
          <w:sz w:val="24"/>
          <w:szCs w:val="24"/>
        </w:rPr>
        <w:t>In 2002 stapten 12-lidstaten over op een gemeenschappelijke munt: de Euro. In 2007 trad Slovenië toe tot de Euro.</w:t>
      </w:r>
    </w:p>
    <w:p w14:paraId="78AFB3C2" w14:textId="77777777" w:rsidR="00091B67" w:rsidRDefault="00091B67" w:rsidP="00091B67">
      <w:pPr>
        <w:spacing w:after="0"/>
        <w:rPr>
          <w:rFonts w:ascii="Arial" w:hAnsi="Arial" w:cs="Arial"/>
          <w:sz w:val="24"/>
          <w:szCs w:val="24"/>
        </w:rPr>
      </w:pPr>
    </w:p>
    <w:p w14:paraId="25634775" w14:textId="77777777" w:rsidR="00091B67" w:rsidRDefault="00091B67" w:rsidP="00091B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91B67">
        <w:rPr>
          <w:rFonts w:ascii="Arial" w:hAnsi="Arial" w:cs="Arial"/>
          <w:b/>
          <w:bCs/>
          <w:sz w:val="24"/>
          <w:szCs w:val="24"/>
        </w:rPr>
        <w:t>0-0-0-0-0</w:t>
      </w:r>
    </w:p>
    <w:sectPr w:rsidR="00091B67" w:rsidSect="00913C7B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A8B1" w14:textId="77777777" w:rsidR="00E978F8" w:rsidRDefault="00091B67">
      <w:pPr>
        <w:spacing w:after="0" w:line="240" w:lineRule="auto"/>
      </w:pPr>
      <w:r>
        <w:separator/>
      </w:r>
    </w:p>
  </w:endnote>
  <w:endnote w:type="continuationSeparator" w:id="0">
    <w:p w14:paraId="4A1F3066" w14:textId="77777777" w:rsidR="00E978F8" w:rsidRDefault="0009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80AF" w14:textId="77777777" w:rsidR="00E978F8" w:rsidRDefault="00091B67">
      <w:pPr>
        <w:spacing w:after="0" w:line="240" w:lineRule="auto"/>
      </w:pPr>
      <w:r>
        <w:separator/>
      </w:r>
    </w:p>
  </w:footnote>
  <w:footnote w:type="continuationSeparator" w:id="0">
    <w:p w14:paraId="3FCFA308" w14:textId="77777777" w:rsidR="00E978F8" w:rsidRDefault="0009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116111"/>
      <w:docPartObj>
        <w:docPartGallery w:val="Page Numbers (Top of Page)"/>
        <w:docPartUnique/>
      </w:docPartObj>
    </w:sdtPr>
    <w:sdtEndPr/>
    <w:sdtContent>
      <w:p w14:paraId="5BE79747" w14:textId="77777777" w:rsidR="00747896" w:rsidRDefault="00596F0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A375B4" w14:textId="77777777" w:rsidR="00747896" w:rsidRDefault="00913C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5C49"/>
    <w:multiLevelType w:val="hybridMultilevel"/>
    <w:tmpl w:val="48CAE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37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07"/>
    <w:rsid w:val="0000518E"/>
    <w:rsid w:val="00086AE5"/>
    <w:rsid w:val="00091B67"/>
    <w:rsid w:val="00192656"/>
    <w:rsid w:val="001C22D4"/>
    <w:rsid w:val="001F67C7"/>
    <w:rsid w:val="0045226C"/>
    <w:rsid w:val="004638EB"/>
    <w:rsid w:val="0049109C"/>
    <w:rsid w:val="00596F07"/>
    <w:rsid w:val="007372EB"/>
    <w:rsid w:val="00751EE7"/>
    <w:rsid w:val="00783E80"/>
    <w:rsid w:val="00840207"/>
    <w:rsid w:val="00913C7B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D642F6"/>
    <w:rsid w:val="00E01357"/>
    <w:rsid w:val="00E978F8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3DD1"/>
  <w15:chartTrackingRefBased/>
  <w15:docId w15:val="{6FCAFA51-2284-4395-81B0-ACD9A1C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6F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6F0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9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96F0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9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F07"/>
  </w:style>
  <w:style w:type="character" w:customStyle="1" w:styleId="hgkelc">
    <w:name w:val="hgkelc"/>
    <w:basedOn w:val="Standaardalinea-lettertype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2022-07-18T16:44:00Z</dcterms:created>
  <dcterms:modified xsi:type="dcterms:W3CDTF">2022-07-18T18:33:00Z</dcterms:modified>
</cp:coreProperties>
</file>