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BF7F" w14:textId="77777777" w:rsidR="00AC527B" w:rsidRPr="00572564" w:rsidRDefault="00AC527B" w:rsidP="00AC527B">
      <w:pPr>
        <w:spacing w:after="0" w:line="240" w:lineRule="auto"/>
        <w:jc w:val="both"/>
        <w:rPr>
          <w:rFonts w:ascii="Arial" w:eastAsia="Times New Roman" w:hAnsi="Arial" w:cs="Arial"/>
          <w:b/>
          <w:bCs/>
          <w:sz w:val="24"/>
          <w:szCs w:val="24"/>
          <w:u w:val="single"/>
          <w:lang w:eastAsia="nl-NL"/>
        </w:rPr>
      </w:pPr>
      <w:r>
        <w:rPr>
          <w:rFonts w:ascii="Arial" w:eastAsia="Times New Roman" w:hAnsi="Arial" w:cs="Arial"/>
          <w:b/>
          <w:bCs/>
          <w:sz w:val="24"/>
          <w:szCs w:val="24"/>
          <w:u w:val="single"/>
          <w:lang w:eastAsia="nl-NL"/>
        </w:rPr>
        <w:t xml:space="preserve">Hoofdstuk 6   </w:t>
      </w:r>
      <w:r w:rsidRPr="00572564">
        <w:rPr>
          <w:rFonts w:ascii="Arial" w:eastAsia="Times New Roman" w:hAnsi="Arial" w:cs="Arial"/>
          <w:b/>
          <w:bCs/>
          <w:sz w:val="24"/>
          <w:szCs w:val="24"/>
          <w:u w:val="single"/>
          <w:lang w:eastAsia="nl-NL"/>
        </w:rPr>
        <w:t>De economie van Europa: van EGKS tot EU</w:t>
      </w:r>
    </w:p>
    <w:p w14:paraId="1A5DE70C" w14:textId="77777777" w:rsidR="00F316AE" w:rsidRDefault="00F316AE" w:rsidP="00AC527B">
      <w:pPr>
        <w:spacing w:after="0" w:line="240" w:lineRule="auto"/>
        <w:jc w:val="both"/>
        <w:rPr>
          <w:rFonts w:ascii="Arial" w:eastAsia="Times New Roman" w:hAnsi="Arial" w:cs="Arial"/>
          <w:sz w:val="24"/>
          <w:szCs w:val="24"/>
          <w:lang w:eastAsia="nl-NL"/>
        </w:rPr>
      </w:pPr>
    </w:p>
    <w:p w14:paraId="32945815" w14:textId="56C33891" w:rsidR="00AC527B" w:rsidRPr="00F10B2C" w:rsidRDefault="00AC527B" w:rsidP="00AC527B">
      <w:pPr>
        <w:spacing w:after="0" w:line="240" w:lineRule="auto"/>
        <w:jc w:val="both"/>
        <w:rPr>
          <w:rFonts w:ascii="Arial" w:eastAsia="Times New Roman" w:hAnsi="Arial" w:cs="Arial"/>
          <w:sz w:val="24"/>
          <w:szCs w:val="24"/>
          <w:lang w:eastAsia="nl-NL"/>
        </w:rPr>
      </w:pPr>
      <w:r w:rsidRPr="00747896">
        <w:rPr>
          <w:rFonts w:ascii="Arial" w:eastAsia="Times New Roman" w:hAnsi="Arial" w:cs="Arial"/>
          <w:sz w:val="24"/>
          <w:szCs w:val="24"/>
          <w:lang w:eastAsia="nl-NL"/>
        </w:rPr>
        <w:t xml:space="preserve">De </w:t>
      </w:r>
      <w:r w:rsidRPr="00747896">
        <w:rPr>
          <w:rFonts w:ascii="Arial" w:eastAsia="Times New Roman" w:hAnsi="Arial" w:cs="Arial"/>
          <w:b/>
          <w:bCs/>
          <w:sz w:val="24"/>
          <w:szCs w:val="24"/>
          <w:lang w:eastAsia="nl-NL"/>
        </w:rPr>
        <w:t>Europese Gemeenschap voor Kolen en Staal</w:t>
      </w:r>
      <w:r w:rsidRPr="00747896">
        <w:rPr>
          <w:rFonts w:ascii="Arial" w:eastAsia="Times New Roman" w:hAnsi="Arial" w:cs="Arial"/>
          <w:sz w:val="24"/>
          <w:szCs w:val="24"/>
          <w:lang w:eastAsia="nl-NL"/>
        </w:rPr>
        <w:t xml:space="preserve"> (afgekort: </w:t>
      </w:r>
      <w:r w:rsidRPr="00747896">
        <w:rPr>
          <w:rFonts w:ascii="Arial" w:eastAsia="Times New Roman" w:hAnsi="Arial" w:cs="Arial"/>
          <w:b/>
          <w:bCs/>
          <w:sz w:val="24"/>
          <w:szCs w:val="24"/>
          <w:lang w:eastAsia="nl-NL"/>
        </w:rPr>
        <w:t>EGKS</w:t>
      </w:r>
      <w:r w:rsidRPr="00747896">
        <w:rPr>
          <w:rFonts w:ascii="Arial" w:eastAsia="Times New Roman" w:hAnsi="Arial" w:cs="Arial"/>
          <w:sz w:val="24"/>
          <w:szCs w:val="24"/>
          <w:lang w:eastAsia="nl-NL"/>
        </w:rPr>
        <w:t xml:space="preserve">) was </w:t>
      </w:r>
      <w:r w:rsidRPr="00F10B2C">
        <w:rPr>
          <w:rFonts w:ascii="Arial" w:eastAsia="Times New Roman" w:hAnsi="Arial" w:cs="Arial"/>
          <w:sz w:val="24"/>
          <w:szCs w:val="24"/>
          <w:lang w:eastAsia="nl-NL"/>
        </w:rPr>
        <w:t xml:space="preserve">een verre voorloper van de EU (=Europese Unie) en </w:t>
      </w:r>
      <w:r w:rsidRPr="00747896">
        <w:rPr>
          <w:rFonts w:ascii="Arial" w:eastAsia="Times New Roman" w:hAnsi="Arial" w:cs="Arial"/>
          <w:sz w:val="24"/>
          <w:szCs w:val="24"/>
          <w:lang w:eastAsia="nl-NL"/>
        </w:rPr>
        <w:t xml:space="preserve">een Europese organisatie die bedoeld was om de productie van kolen en staal onder het gezag te plaatsen van een gemeenschappelijke Hoge Autoriteit. De EGKS geldt als de eerste aanzet tot de </w:t>
      </w:r>
      <w:hyperlink r:id="rId6" w:tooltip="Europese Unie" w:history="1">
        <w:r w:rsidRPr="00747896">
          <w:rPr>
            <w:rFonts w:ascii="Arial" w:eastAsia="Times New Roman" w:hAnsi="Arial" w:cs="Arial"/>
            <w:color w:val="0000FF"/>
            <w:sz w:val="24"/>
            <w:szCs w:val="24"/>
            <w:u w:val="single"/>
            <w:lang w:eastAsia="nl-NL"/>
          </w:rPr>
          <w:t>Europese Unie</w:t>
        </w:r>
      </w:hyperlink>
      <w:r w:rsidRPr="00747896">
        <w:rPr>
          <w:rFonts w:ascii="Arial" w:eastAsia="Times New Roman" w:hAnsi="Arial" w:cs="Arial"/>
          <w:sz w:val="24"/>
          <w:szCs w:val="24"/>
          <w:lang w:eastAsia="nl-NL"/>
        </w:rPr>
        <w:t>, waarin zij later opging, al hield zij juridisch pas op te bestaan in 2002, na 50 jaar.</w:t>
      </w:r>
    </w:p>
    <w:p w14:paraId="0003FBAB" w14:textId="77777777" w:rsidR="00AC527B" w:rsidRPr="00F10B2C" w:rsidRDefault="00AC527B" w:rsidP="00AC527B">
      <w:pPr>
        <w:pStyle w:val="Normaalweb"/>
        <w:jc w:val="both"/>
        <w:rPr>
          <w:rFonts w:ascii="Arial" w:hAnsi="Arial" w:cs="Arial"/>
        </w:rPr>
      </w:pPr>
      <w:r w:rsidRPr="00F10B2C">
        <w:rPr>
          <w:rFonts w:ascii="Arial" w:hAnsi="Arial" w:cs="Arial"/>
        </w:rPr>
        <w:t xml:space="preserve">De EGKS kwam tot stand door het </w:t>
      </w:r>
      <w:hyperlink r:id="rId7" w:tooltip="Verdrag tot oprichting van de Europese Gemeenschap voor Kolen en Staal" w:history="1">
        <w:r w:rsidRPr="00F10B2C">
          <w:rPr>
            <w:rStyle w:val="Hyperlink"/>
            <w:rFonts w:ascii="Arial" w:hAnsi="Arial" w:cs="Arial"/>
          </w:rPr>
          <w:t>Verdrag van Parijs</w:t>
        </w:r>
      </w:hyperlink>
      <w:r w:rsidRPr="00F10B2C">
        <w:rPr>
          <w:rFonts w:ascii="Arial" w:hAnsi="Arial" w:cs="Arial"/>
        </w:rPr>
        <w:t xml:space="preserve">, dat werd ondertekend in 1951 en van kracht werd in 1952. De zes oprichtende landen waren </w:t>
      </w:r>
      <w:hyperlink r:id="rId8" w:tooltip="Frankrijk" w:history="1">
        <w:r w:rsidRPr="00F10B2C">
          <w:rPr>
            <w:rStyle w:val="Hyperlink"/>
            <w:rFonts w:ascii="Arial" w:hAnsi="Arial" w:cs="Arial"/>
          </w:rPr>
          <w:t>Frankrijk</w:t>
        </w:r>
      </w:hyperlink>
      <w:r w:rsidRPr="00F10B2C">
        <w:rPr>
          <w:rFonts w:ascii="Arial" w:hAnsi="Arial" w:cs="Arial"/>
        </w:rPr>
        <w:t xml:space="preserve">, West-Duitsland, Italië en de drie landen van de </w:t>
      </w:r>
      <w:hyperlink r:id="rId9" w:tooltip="Benelux" w:history="1">
        <w:r w:rsidRPr="00F10B2C">
          <w:rPr>
            <w:rStyle w:val="Hyperlink"/>
            <w:rFonts w:ascii="Arial" w:hAnsi="Arial" w:cs="Arial"/>
          </w:rPr>
          <w:t>Benelux</w:t>
        </w:r>
      </w:hyperlink>
      <w:r w:rsidRPr="00F10B2C">
        <w:rPr>
          <w:rFonts w:ascii="Arial" w:hAnsi="Arial" w:cs="Arial"/>
        </w:rPr>
        <w:t xml:space="preserve"> (België, </w:t>
      </w:r>
      <w:proofErr w:type="spellStart"/>
      <w:r w:rsidRPr="00F10B2C">
        <w:rPr>
          <w:rFonts w:ascii="Arial" w:hAnsi="Arial" w:cs="Arial"/>
        </w:rPr>
        <w:t>NederlandenLuxemburg</w:t>
      </w:r>
      <w:proofErr w:type="spellEnd"/>
      <w:r w:rsidRPr="00F10B2C">
        <w:rPr>
          <w:rFonts w:ascii="Arial" w:hAnsi="Arial" w:cs="Arial"/>
        </w:rPr>
        <w:t xml:space="preserve">). Het initiatief werd genomen door de Franse Minister van Buitenlandse Zaken </w:t>
      </w:r>
      <w:hyperlink r:id="rId10" w:tooltip="Robert Schuman" w:history="1">
        <w:r w:rsidRPr="00F10B2C">
          <w:rPr>
            <w:rStyle w:val="Hyperlink"/>
            <w:rFonts w:ascii="Arial" w:hAnsi="Arial" w:cs="Arial"/>
          </w:rPr>
          <w:t xml:space="preserve">Robert </w:t>
        </w:r>
        <w:proofErr w:type="spellStart"/>
        <w:r w:rsidRPr="00F10B2C">
          <w:rPr>
            <w:rStyle w:val="Hyperlink"/>
            <w:rFonts w:ascii="Arial" w:hAnsi="Arial" w:cs="Arial"/>
          </w:rPr>
          <w:t>Schuman</w:t>
        </w:r>
        <w:proofErr w:type="spellEnd"/>
      </w:hyperlink>
      <w:r w:rsidRPr="00F10B2C">
        <w:rPr>
          <w:rFonts w:ascii="Arial" w:hAnsi="Arial" w:cs="Arial"/>
        </w:rPr>
        <w:t xml:space="preserve">, die op 9 mei 1950 het </w:t>
      </w:r>
      <w:hyperlink r:id="rId11" w:tooltip="Schumanplan" w:history="1">
        <w:r w:rsidRPr="00F10B2C">
          <w:rPr>
            <w:rStyle w:val="Hyperlink"/>
            <w:rFonts w:ascii="Arial" w:hAnsi="Arial" w:cs="Arial"/>
          </w:rPr>
          <w:t>plan-</w:t>
        </w:r>
        <w:proofErr w:type="spellStart"/>
        <w:r w:rsidRPr="00F10B2C">
          <w:rPr>
            <w:rStyle w:val="Hyperlink"/>
            <w:rFonts w:ascii="Arial" w:hAnsi="Arial" w:cs="Arial"/>
          </w:rPr>
          <w:t>Schuman</w:t>
        </w:r>
        <w:proofErr w:type="spellEnd"/>
      </w:hyperlink>
      <w:r w:rsidRPr="00F10B2C">
        <w:rPr>
          <w:rFonts w:ascii="Arial" w:hAnsi="Arial" w:cs="Arial"/>
        </w:rPr>
        <w:t xml:space="preserve"> gelanceerd had. De strekking hiervan was oorlogen tussen de erfvijanden Frankrijk en Duitsland "materieel onmogelijk te maken" door "de gehele Frans-Duitse productie van kolen en staal te plaatsen onder een gemeenschappelijke Hoge Autoriteit".</w:t>
      </w:r>
      <w:hyperlink r:id="rId12" w:anchor="cite_note-1" w:history="1">
        <w:r w:rsidRPr="00F10B2C">
          <w:rPr>
            <w:rStyle w:val="Hyperlink"/>
            <w:rFonts w:ascii="Arial" w:hAnsi="Arial" w:cs="Arial"/>
            <w:vertAlign w:val="superscript"/>
          </w:rPr>
          <w:t>[1]</w:t>
        </w:r>
      </w:hyperlink>
      <w:r w:rsidRPr="00F10B2C">
        <w:rPr>
          <w:rFonts w:ascii="Arial" w:hAnsi="Arial" w:cs="Arial"/>
        </w:rPr>
        <w:t xml:space="preserve"> Deze organisatie moest openstaan voor andere Europese landen die naast Frankrijk en West-Duitsland wilden deelnemen. De eerste voorzitter van de in het leven geroepen Hoge Autoriteit werd </w:t>
      </w:r>
      <w:hyperlink r:id="rId13" w:tooltip="Jean Monnet" w:history="1">
        <w:r w:rsidRPr="00F10B2C">
          <w:rPr>
            <w:rStyle w:val="Hyperlink"/>
            <w:rFonts w:ascii="Arial" w:hAnsi="Arial" w:cs="Arial"/>
          </w:rPr>
          <w:t xml:space="preserve">Jean </w:t>
        </w:r>
        <w:proofErr w:type="spellStart"/>
        <w:r w:rsidRPr="00F10B2C">
          <w:rPr>
            <w:rStyle w:val="Hyperlink"/>
            <w:rFonts w:ascii="Arial" w:hAnsi="Arial" w:cs="Arial"/>
          </w:rPr>
          <w:t>Monnet</w:t>
        </w:r>
        <w:proofErr w:type="spellEnd"/>
      </w:hyperlink>
      <w:r w:rsidRPr="00F10B2C">
        <w:rPr>
          <w:rFonts w:ascii="Arial" w:hAnsi="Arial" w:cs="Arial"/>
        </w:rPr>
        <w:t xml:space="preserve">. De EGKS was de eerste Europese </w:t>
      </w:r>
      <w:hyperlink r:id="rId14" w:tooltip="Supranationalisme" w:history="1">
        <w:r w:rsidRPr="00F10B2C">
          <w:rPr>
            <w:rStyle w:val="Hyperlink"/>
            <w:rFonts w:ascii="Arial" w:hAnsi="Arial" w:cs="Arial"/>
          </w:rPr>
          <w:t>supranationale</w:t>
        </w:r>
      </w:hyperlink>
      <w:r w:rsidRPr="00F10B2C">
        <w:rPr>
          <w:rFonts w:ascii="Arial" w:hAnsi="Arial" w:cs="Arial"/>
        </w:rPr>
        <w:t xml:space="preserve"> organisatie. </w:t>
      </w:r>
    </w:p>
    <w:p w14:paraId="33DA8106" w14:textId="77777777" w:rsidR="00AC527B" w:rsidRPr="00F10B2C" w:rsidRDefault="00AC527B" w:rsidP="00AC527B">
      <w:pPr>
        <w:pStyle w:val="Normaalweb"/>
        <w:jc w:val="both"/>
        <w:rPr>
          <w:rFonts w:ascii="Arial" w:hAnsi="Arial" w:cs="Arial"/>
        </w:rPr>
      </w:pPr>
      <w:r w:rsidRPr="00F10B2C">
        <w:rPr>
          <w:rFonts w:ascii="Arial" w:hAnsi="Arial" w:cs="Arial"/>
        </w:rPr>
        <w:t xml:space="preserve">De EGKS was de eerste van de </w:t>
      </w:r>
      <w:hyperlink r:id="rId15" w:tooltip="Europese Gemeenschappen" w:history="1">
        <w:r w:rsidRPr="00F10B2C">
          <w:rPr>
            <w:rStyle w:val="Hyperlink"/>
            <w:rFonts w:ascii="Arial" w:hAnsi="Arial" w:cs="Arial"/>
          </w:rPr>
          <w:t>Europese Gemeenschappen</w:t>
        </w:r>
      </w:hyperlink>
      <w:r w:rsidRPr="00F10B2C">
        <w:rPr>
          <w:rFonts w:ascii="Arial" w:hAnsi="Arial" w:cs="Arial"/>
        </w:rPr>
        <w:t xml:space="preserve"> (EG) en heeft de weg gebaand voor verdere </w:t>
      </w:r>
      <w:hyperlink r:id="rId16" w:tooltip="Europese integratie" w:history="1">
        <w:r w:rsidRPr="00F10B2C">
          <w:rPr>
            <w:rStyle w:val="Hyperlink"/>
            <w:rFonts w:ascii="Arial" w:hAnsi="Arial" w:cs="Arial"/>
          </w:rPr>
          <w:t>Europese integratie</w:t>
        </w:r>
      </w:hyperlink>
      <w:r w:rsidRPr="00F10B2C">
        <w:rPr>
          <w:rFonts w:ascii="Arial" w:hAnsi="Arial" w:cs="Arial"/>
        </w:rPr>
        <w:t xml:space="preserve">. In 1967 kregen de </w:t>
      </w:r>
      <w:hyperlink r:id="rId17" w:tooltip="Europese Economische Gemeenschap" w:history="1">
        <w:r w:rsidRPr="00F10B2C">
          <w:rPr>
            <w:rStyle w:val="Hyperlink"/>
            <w:rFonts w:ascii="Arial" w:hAnsi="Arial" w:cs="Arial"/>
          </w:rPr>
          <w:t>Europese Economische Gemeenschap</w:t>
        </w:r>
      </w:hyperlink>
      <w:r w:rsidRPr="00F10B2C">
        <w:rPr>
          <w:rFonts w:ascii="Arial" w:hAnsi="Arial" w:cs="Arial"/>
        </w:rPr>
        <w:t xml:space="preserve"> (EEG), </w:t>
      </w:r>
      <w:hyperlink r:id="rId18" w:tooltip="Europese Gemeenschap voor Atoomenergie" w:history="1">
        <w:r w:rsidRPr="00F10B2C">
          <w:rPr>
            <w:rStyle w:val="Hyperlink"/>
            <w:rFonts w:ascii="Arial" w:hAnsi="Arial" w:cs="Arial"/>
          </w:rPr>
          <w:t>Euratom</w:t>
        </w:r>
      </w:hyperlink>
      <w:r w:rsidRPr="00F10B2C">
        <w:rPr>
          <w:rFonts w:ascii="Arial" w:hAnsi="Arial" w:cs="Arial"/>
        </w:rPr>
        <w:t xml:space="preserve"> en de EGKS bij het in werking treden van het </w:t>
      </w:r>
      <w:hyperlink r:id="rId19" w:tooltip="Verdrag tot instelling van één Raad en één Commissie van de Europese Gemeenschappen" w:history="1">
        <w:r w:rsidRPr="00F10B2C">
          <w:rPr>
            <w:rStyle w:val="Hyperlink"/>
            <w:rFonts w:ascii="Arial" w:hAnsi="Arial" w:cs="Arial"/>
          </w:rPr>
          <w:t>fusieverdrag</w:t>
        </w:r>
      </w:hyperlink>
      <w:r w:rsidRPr="00F10B2C">
        <w:rPr>
          <w:rFonts w:ascii="Arial" w:hAnsi="Arial" w:cs="Arial"/>
        </w:rPr>
        <w:t xml:space="preserve"> gezamenlijk één Commissie, één ministerraad en één begroting. Hierdoor verdween de functie van Hoge Autoriteit van de EGKS. In 2002 eindigde de geldigheidsduur van het verdrag; het was voor 50 jaar gesloten. In een aanhangend protocol van het </w:t>
      </w:r>
      <w:hyperlink r:id="rId20" w:tooltip="Verdrag van Nice" w:history="1">
        <w:r w:rsidRPr="00F10B2C">
          <w:rPr>
            <w:rStyle w:val="Hyperlink"/>
            <w:rFonts w:ascii="Arial" w:hAnsi="Arial" w:cs="Arial"/>
          </w:rPr>
          <w:t>Verdrag van Nice</w:t>
        </w:r>
      </w:hyperlink>
      <w:r w:rsidRPr="00F10B2C">
        <w:rPr>
          <w:rFonts w:ascii="Arial" w:hAnsi="Arial" w:cs="Arial"/>
        </w:rPr>
        <w:t xml:space="preserve"> werd bepaald dat alle verdragsbepalingen zouden worden overgeheveld naar de </w:t>
      </w:r>
      <w:hyperlink r:id="rId21" w:tooltip="Europese Gemeenschap" w:history="1">
        <w:r w:rsidRPr="00F10B2C">
          <w:rPr>
            <w:rStyle w:val="Hyperlink"/>
            <w:rFonts w:ascii="Arial" w:hAnsi="Arial" w:cs="Arial"/>
          </w:rPr>
          <w:t>Europese Gemeenschap</w:t>
        </w:r>
      </w:hyperlink>
      <w:r w:rsidRPr="00F10B2C">
        <w:rPr>
          <w:rFonts w:ascii="Arial" w:hAnsi="Arial" w:cs="Arial"/>
        </w:rPr>
        <w:t xml:space="preserve">. </w:t>
      </w:r>
    </w:p>
    <w:p w14:paraId="60949BF8" w14:textId="77777777" w:rsidR="00AC527B" w:rsidRPr="00F10B2C" w:rsidRDefault="00AC527B" w:rsidP="00AC527B">
      <w:pPr>
        <w:pStyle w:val="Normaalweb"/>
        <w:jc w:val="both"/>
        <w:rPr>
          <w:rStyle w:val="hgkelc"/>
          <w:rFonts w:ascii="Arial" w:hAnsi="Arial" w:cs="Arial"/>
        </w:rPr>
      </w:pPr>
      <w:r w:rsidRPr="00F10B2C">
        <w:rPr>
          <w:rStyle w:val="hgkelc"/>
          <w:rFonts w:ascii="Arial" w:hAnsi="Arial" w:cs="Arial"/>
        </w:rPr>
        <w:t>Na het in werking treden van het Verdrag van Maastricht in 1993 volgde de Europese Gemeenschap (EG) de Europese Economische Gemeenschap (</w:t>
      </w:r>
      <w:r w:rsidRPr="00F10B2C">
        <w:rPr>
          <w:rStyle w:val="hgkelc"/>
          <w:rFonts w:ascii="Arial" w:hAnsi="Arial" w:cs="Arial"/>
          <w:b/>
          <w:bCs/>
        </w:rPr>
        <w:t>EEG</w:t>
      </w:r>
      <w:r w:rsidRPr="00F10B2C">
        <w:rPr>
          <w:rStyle w:val="hgkelc"/>
          <w:rFonts w:ascii="Arial" w:hAnsi="Arial" w:cs="Arial"/>
        </w:rPr>
        <w:t xml:space="preserve">) op. De Europese Gemeenschap vormde samen met EURATOM en tot 2002 de EGKS de eerste van de drie pijlers van wat tegenwoordig de </w:t>
      </w:r>
      <w:r w:rsidRPr="00F10B2C">
        <w:rPr>
          <w:rStyle w:val="hgkelc"/>
          <w:rFonts w:ascii="Arial" w:hAnsi="Arial" w:cs="Arial"/>
          <w:b/>
          <w:bCs/>
        </w:rPr>
        <w:t>Europese Unie</w:t>
      </w:r>
      <w:r w:rsidRPr="00F10B2C">
        <w:rPr>
          <w:rStyle w:val="hgkelc"/>
          <w:rFonts w:ascii="Arial" w:hAnsi="Arial" w:cs="Arial"/>
        </w:rPr>
        <w:t xml:space="preserve"> is.</w:t>
      </w:r>
    </w:p>
    <w:p w14:paraId="40306A20" w14:textId="77777777" w:rsidR="00AC527B" w:rsidRPr="00F10B2C" w:rsidRDefault="00AC527B" w:rsidP="00AC527B">
      <w:pPr>
        <w:spacing w:after="0" w:line="240" w:lineRule="auto"/>
        <w:jc w:val="both"/>
        <w:outlineLvl w:val="1"/>
        <w:rPr>
          <w:rFonts w:ascii="Arial" w:eastAsia="Times New Roman" w:hAnsi="Arial" w:cs="Arial"/>
          <w:b/>
          <w:bCs/>
          <w:sz w:val="24"/>
          <w:szCs w:val="24"/>
          <w:lang w:eastAsia="nl-NL"/>
        </w:rPr>
      </w:pPr>
      <w:r w:rsidRPr="00F10B2C">
        <w:rPr>
          <w:rFonts w:ascii="Arial" w:eastAsia="Times New Roman" w:hAnsi="Arial" w:cs="Arial"/>
          <w:b/>
          <w:bCs/>
          <w:sz w:val="24"/>
          <w:szCs w:val="24"/>
          <w:lang w:eastAsia="nl-NL"/>
        </w:rPr>
        <w:t xml:space="preserve">Waarom zit het Europarlement eigenlijk in Brussel </w:t>
      </w:r>
      <w:proofErr w:type="spellStart"/>
      <w:r>
        <w:rPr>
          <w:rFonts w:ascii="Arial" w:eastAsia="Times New Roman" w:hAnsi="Arial" w:cs="Arial"/>
          <w:b/>
          <w:bCs/>
          <w:sz w:val="24"/>
          <w:szCs w:val="24"/>
          <w:lang w:eastAsia="nl-NL"/>
        </w:rPr>
        <w:t>è</w:t>
      </w:r>
      <w:r w:rsidRPr="00F10B2C">
        <w:rPr>
          <w:rFonts w:ascii="Arial" w:eastAsia="Times New Roman" w:hAnsi="Arial" w:cs="Arial"/>
          <w:b/>
          <w:bCs/>
          <w:sz w:val="24"/>
          <w:szCs w:val="24"/>
          <w:lang w:eastAsia="nl-NL"/>
        </w:rPr>
        <w:t>n</w:t>
      </w:r>
      <w:proofErr w:type="spellEnd"/>
      <w:r w:rsidRPr="00F10B2C">
        <w:rPr>
          <w:rFonts w:ascii="Arial" w:eastAsia="Times New Roman" w:hAnsi="Arial" w:cs="Arial"/>
          <w:b/>
          <w:bCs/>
          <w:sz w:val="24"/>
          <w:szCs w:val="24"/>
          <w:lang w:eastAsia="nl-NL"/>
        </w:rPr>
        <w:t xml:space="preserve"> Straatsburg?</w:t>
      </w:r>
    </w:p>
    <w:p w14:paraId="1C641482" w14:textId="77777777" w:rsidR="00AC527B" w:rsidRPr="00F10B2C" w:rsidRDefault="00AC527B" w:rsidP="00AC527B">
      <w:pPr>
        <w:spacing w:after="0"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 xml:space="preserve">Al bij de oprichting van de Europese Gemeenschap voor Kolen en Staal in 1951 door de Benelux-landen, Frankrijk, Duitsland en Italië was er onenigheid over welk land de instellingen mocht huisvesten. Nederland stelde Den Haag voor, België Luik, Frankrijk bij monde van aartsvader Jean </w:t>
      </w:r>
      <w:proofErr w:type="spellStart"/>
      <w:r w:rsidRPr="00F10B2C">
        <w:rPr>
          <w:rFonts w:ascii="Arial" w:eastAsia="Times New Roman" w:hAnsi="Arial" w:cs="Arial"/>
          <w:sz w:val="24"/>
          <w:szCs w:val="24"/>
          <w:lang w:eastAsia="nl-NL"/>
        </w:rPr>
        <w:t>Monnet</w:t>
      </w:r>
      <w:proofErr w:type="spellEnd"/>
      <w:r w:rsidRPr="00F10B2C">
        <w:rPr>
          <w:rFonts w:ascii="Arial" w:eastAsia="Times New Roman" w:hAnsi="Arial" w:cs="Arial"/>
          <w:sz w:val="24"/>
          <w:szCs w:val="24"/>
          <w:lang w:eastAsia="nl-NL"/>
        </w:rPr>
        <w:t xml:space="preserve"> nota bene het Duitse Saarbrücken en Luxemburg haar eigen hoofdstad. Uiteindelijk kwamen Luxemburg en Straatsburg uit de hoge hoed.</w:t>
      </w:r>
    </w:p>
    <w:p w14:paraId="4673929F" w14:textId="77777777" w:rsidR="00AC527B" w:rsidRPr="00F10B2C" w:rsidRDefault="00AC527B" w:rsidP="00AC527B">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Na het tekenen van het Verdrag van Rome (1957) ter oprichting de Europese Economische Gemeenschap, was er opnieuw gesteggel over de plek waar de hoofdkwartieren moesten komen. De Belgische socialistische minister van buitenlandse zaken en oud-</w:t>
      </w:r>
      <w:proofErr w:type="spellStart"/>
      <w:r w:rsidRPr="00F10B2C">
        <w:rPr>
          <w:rFonts w:ascii="Arial" w:eastAsia="Times New Roman" w:hAnsi="Arial" w:cs="Arial"/>
          <w:sz w:val="24"/>
          <w:szCs w:val="24"/>
          <w:lang w:eastAsia="nl-NL"/>
        </w:rPr>
        <w:t>toptenniser</w:t>
      </w:r>
      <w:proofErr w:type="spellEnd"/>
      <w:r w:rsidRPr="00F10B2C">
        <w:rPr>
          <w:rFonts w:ascii="Arial" w:eastAsia="Times New Roman" w:hAnsi="Arial" w:cs="Arial"/>
          <w:sz w:val="24"/>
          <w:szCs w:val="24"/>
          <w:lang w:eastAsia="nl-NL"/>
        </w:rPr>
        <w:t xml:space="preserve"> Paul-Henri Spaak, naar wie nu een van de gebouwen van het Europarlement is genoemd, opperde Brussel. In april 1958 was er een stemming over de locatie. Brussel was favoriet. Door de Wereldtentoonstelling van 1958 stond de stad op de kaart en was de infrastructuur sterk verbeterd. Bovendien </w:t>
      </w:r>
      <w:r w:rsidRPr="00F10B2C">
        <w:rPr>
          <w:rFonts w:ascii="Arial" w:eastAsia="Times New Roman" w:hAnsi="Arial" w:cs="Arial"/>
          <w:sz w:val="24"/>
          <w:szCs w:val="24"/>
          <w:lang w:eastAsia="nl-NL"/>
        </w:rPr>
        <w:lastRenderedPageBreak/>
        <w:t xml:space="preserve">gold België als neutrale grond. Brussel kreeg de Europese Commissie toegewezen. Maar het was een brug te ver om de stad alle instellingen te geven. Luxemburg mocht het secretariaat-generaal van het Parlement en het Hof van </w:t>
      </w:r>
      <w:proofErr w:type="spellStart"/>
      <w:r w:rsidRPr="00F10B2C">
        <w:rPr>
          <w:rFonts w:ascii="Arial" w:eastAsia="Times New Roman" w:hAnsi="Arial" w:cs="Arial"/>
          <w:sz w:val="24"/>
          <w:szCs w:val="24"/>
          <w:lang w:eastAsia="nl-NL"/>
        </w:rPr>
        <w:t>Justititie</w:t>
      </w:r>
      <w:proofErr w:type="spellEnd"/>
      <w:r w:rsidRPr="00F10B2C">
        <w:rPr>
          <w:rFonts w:ascii="Arial" w:eastAsia="Times New Roman" w:hAnsi="Arial" w:cs="Arial"/>
          <w:sz w:val="24"/>
          <w:szCs w:val="24"/>
          <w:lang w:eastAsia="nl-NL"/>
        </w:rPr>
        <w:t xml:space="preserve"> houden, Straatsburg bleef de vergaderlocatie van het Parlement. En zo is het nu we een Europese Unie vormen </w:t>
      </w:r>
      <w:proofErr w:type="spellStart"/>
      <w:r w:rsidRPr="00F10B2C">
        <w:rPr>
          <w:rFonts w:ascii="Arial" w:eastAsia="Times New Roman" w:hAnsi="Arial" w:cs="Arial"/>
          <w:sz w:val="24"/>
          <w:szCs w:val="24"/>
          <w:lang w:eastAsia="nl-NL"/>
        </w:rPr>
        <w:t>grosso</w:t>
      </w:r>
      <w:proofErr w:type="spellEnd"/>
      <w:r w:rsidRPr="00F10B2C">
        <w:rPr>
          <w:rFonts w:ascii="Arial" w:eastAsia="Times New Roman" w:hAnsi="Arial" w:cs="Arial"/>
          <w:sz w:val="24"/>
          <w:szCs w:val="24"/>
          <w:lang w:eastAsia="nl-NL"/>
        </w:rPr>
        <w:t xml:space="preserve"> </w:t>
      </w:r>
      <w:proofErr w:type="spellStart"/>
      <w:r w:rsidRPr="00F10B2C">
        <w:rPr>
          <w:rFonts w:ascii="Arial" w:eastAsia="Times New Roman" w:hAnsi="Arial" w:cs="Arial"/>
          <w:sz w:val="24"/>
          <w:szCs w:val="24"/>
          <w:lang w:eastAsia="nl-NL"/>
        </w:rPr>
        <w:t>modo</w:t>
      </w:r>
      <w:proofErr w:type="spellEnd"/>
      <w:r w:rsidRPr="00F10B2C">
        <w:rPr>
          <w:rFonts w:ascii="Arial" w:eastAsia="Times New Roman" w:hAnsi="Arial" w:cs="Arial"/>
          <w:sz w:val="24"/>
          <w:szCs w:val="24"/>
          <w:lang w:eastAsia="nl-NL"/>
        </w:rPr>
        <w:t xml:space="preserve"> nog steeds.</w:t>
      </w:r>
    </w:p>
    <w:p w14:paraId="5ACCBDF8" w14:textId="77777777" w:rsidR="00AC527B" w:rsidRPr="00F10B2C" w:rsidRDefault="00AC527B" w:rsidP="00AC527B">
      <w:pPr>
        <w:spacing w:after="0" w:line="240" w:lineRule="auto"/>
        <w:jc w:val="both"/>
        <w:outlineLvl w:val="1"/>
        <w:rPr>
          <w:rFonts w:ascii="Arial" w:eastAsia="Times New Roman" w:hAnsi="Arial" w:cs="Arial"/>
          <w:b/>
          <w:bCs/>
          <w:color w:val="000000" w:themeColor="text1"/>
          <w:sz w:val="24"/>
          <w:szCs w:val="24"/>
          <w:lang w:eastAsia="nl-NL"/>
        </w:rPr>
      </w:pPr>
      <w:r>
        <w:rPr>
          <w:rFonts w:ascii="Arial" w:eastAsia="Times New Roman" w:hAnsi="Arial" w:cs="Arial"/>
          <w:b/>
          <w:bCs/>
          <w:color w:val="000000" w:themeColor="text1"/>
          <w:sz w:val="24"/>
          <w:szCs w:val="24"/>
          <w:lang w:eastAsia="nl-NL"/>
        </w:rPr>
        <w:t>H</w:t>
      </w:r>
      <w:r w:rsidRPr="00F10B2C">
        <w:rPr>
          <w:rFonts w:ascii="Arial" w:eastAsia="Times New Roman" w:hAnsi="Arial" w:cs="Arial"/>
          <w:b/>
          <w:bCs/>
          <w:color w:val="000000" w:themeColor="text1"/>
          <w:sz w:val="24"/>
          <w:szCs w:val="24"/>
          <w:lang w:eastAsia="nl-NL"/>
        </w:rPr>
        <w:t xml:space="preserve">et </w:t>
      </w:r>
      <w:r>
        <w:rPr>
          <w:rFonts w:ascii="Arial" w:eastAsia="Times New Roman" w:hAnsi="Arial" w:cs="Arial"/>
          <w:b/>
          <w:bCs/>
          <w:color w:val="000000" w:themeColor="text1"/>
          <w:sz w:val="24"/>
          <w:szCs w:val="24"/>
          <w:lang w:eastAsia="nl-NL"/>
        </w:rPr>
        <w:t xml:space="preserve">is </w:t>
      </w:r>
      <w:r w:rsidRPr="00F10B2C">
        <w:rPr>
          <w:rFonts w:ascii="Arial" w:eastAsia="Times New Roman" w:hAnsi="Arial" w:cs="Arial"/>
          <w:b/>
          <w:bCs/>
          <w:color w:val="000000" w:themeColor="text1"/>
          <w:sz w:val="24"/>
          <w:szCs w:val="24"/>
          <w:lang w:eastAsia="nl-NL"/>
        </w:rPr>
        <w:t>dus nog erger, het Europees Parlement </w:t>
      </w:r>
      <w:r>
        <w:rPr>
          <w:rFonts w:ascii="Arial" w:eastAsia="Times New Roman" w:hAnsi="Arial" w:cs="Arial"/>
          <w:b/>
          <w:bCs/>
          <w:color w:val="000000" w:themeColor="text1"/>
          <w:sz w:val="24"/>
          <w:szCs w:val="24"/>
          <w:lang w:eastAsia="nl-NL"/>
        </w:rPr>
        <w:t xml:space="preserve">zit </w:t>
      </w:r>
      <w:r w:rsidRPr="00F10B2C">
        <w:rPr>
          <w:rFonts w:ascii="Arial" w:eastAsia="Times New Roman" w:hAnsi="Arial" w:cs="Arial"/>
          <w:b/>
          <w:bCs/>
          <w:color w:val="000000" w:themeColor="text1"/>
          <w:sz w:val="24"/>
          <w:szCs w:val="24"/>
          <w:lang w:eastAsia="nl-NL"/>
        </w:rPr>
        <w:t>in drie steden</w:t>
      </w:r>
    </w:p>
    <w:p w14:paraId="7BA0B59F" w14:textId="77777777" w:rsidR="00AC527B" w:rsidRPr="00F10B2C" w:rsidRDefault="00AC527B" w:rsidP="00AC527B">
      <w:pPr>
        <w:spacing w:after="0"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Ja. En dat frustreert ook velen in het Europarlement zelf mateloos. Elke maand weer moeten ze weer de koffers pakken en voor de plenaire vergaderingen afreizen naar Straatsburg. Voor sommige ondersteunende diensten zijn ze dan weer op Luxemburg aangewezen.</w:t>
      </w:r>
    </w:p>
    <w:p w14:paraId="5F648F7E" w14:textId="77777777" w:rsidR="00AC527B" w:rsidRPr="00F10B2C" w:rsidRDefault="00AC527B" w:rsidP="00AC527B">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In de maandag aangenomen motie staan vele fijne feitjes over de nadelen van dit alles. De afstand tussen Straatsburg en Brussel is 435 kilometer. De jaarlijkse kosten voor de hotelovernachtingen en treinreizen van de 754 Europarlementariërs en voor het heen en weer laten rijden van vrachtwagens vol dossierkisten bedragen tussen 169 en 204 miljoen euro. Dat is vijftien tot twintig procent van het hele budget van het Parlement. De CO2-uitstoot als gevolg ervan is negentienduizend ton. De gebouwen in Straatsburg staan 89% van de tijd leeg.</w:t>
      </w:r>
      <w:r>
        <w:rPr>
          <w:rFonts w:ascii="Arial" w:eastAsia="Times New Roman" w:hAnsi="Arial" w:cs="Arial"/>
          <w:sz w:val="24"/>
          <w:szCs w:val="24"/>
          <w:lang w:eastAsia="nl-NL"/>
        </w:rPr>
        <w:t xml:space="preserve"> </w:t>
      </w:r>
      <w:r w:rsidRPr="00F10B2C">
        <w:rPr>
          <w:rFonts w:ascii="Arial" w:eastAsia="Times New Roman" w:hAnsi="Arial" w:cs="Arial"/>
          <w:sz w:val="24"/>
          <w:szCs w:val="24"/>
          <w:lang w:eastAsia="nl-NL"/>
        </w:rPr>
        <w:t>Maar de grootste kostenpost van dit verhuiscircus is zonder twijfel de imagoschade. Het bevestigt het beeld van de Europese Unie als een bureaucratisch gedrocht waar geld nodeloos over de balk wordt gesmeten. Niet voor niets ondertekenden 1,2 miljoen burgers een petitie waarin ze pleiten voor één zetel voor het Europarlement.</w:t>
      </w:r>
    </w:p>
    <w:p w14:paraId="2FE1C2FF" w14:textId="77777777" w:rsidR="00AC527B" w:rsidRPr="00F10B2C" w:rsidRDefault="00AC527B" w:rsidP="00AC527B">
      <w:pPr>
        <w:spacing w:after="0" w:line="240" w:lineRule="auto"/>
        <w:jc w:val="both"/>
        <w:outlineLvl w:val="1"/>
        <w:rPr>
          <w:rFonts w:ascii="Arial" w:eastAsia="Times New Roman" w:hAnsi="Arial" w:cs="Arial"/>
          <w:b/>
          <w:bCs/>
          <w:sz w:val="24"/>
          <w:szCs w:val="24"/>
          <w:lang w:eastAsia="nl-NL"/>
        </w:rPr>
      </w:pPr>
      <w:r w:rsidRPr="00F10B2C">
        <w:rPr>
          <w:rFonts w:ascii="Arial" w:eastAsia="Times New Roman" w:hAnsi="Arial" w:cs="Arial"/>
          <w:b/>
          <w:bCs/>
          <w:sz w:val="24"/>
          <w:szCs w:val="24"/>
          <w:lang w:eastAsia="nl-NL"/>
        </w:rPr>
        <w:t>Is het Europarlement echt bij machte het reizende circus te sluiten?</w:t>
      </w:r>
    </w:p>
    <w:p w14:paraId="03026B89" w14:textId="77777777" w:rsidR="00AC527B" w:rsidRPr="00F10B2C" w:rsidRDefault="00AC527B" w:rsidP="00AC527B">
      <w:pPr>
        <w:spacing w:after="0"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 xml:space="preserve">Niet meteen. In het eind 2009 van kracht geworden  Verdrag van Lissabon </w:t>
      </w:r>
    </w:p>
    <w:p w14:paraId="0EE41168" w14:textId="77777777" w:rsidR="00AC527B" w:rsidRPr="00F10B2C" w:rsidRDefault="00AC527B" w:rsidP="00AC527B">
      <w:pPr>
        <w:spacing w:beforeAutospacing="1" w:after="100" w:afterAutospacing="1" w:line="240" w:lineRule="auto"/>
        <w:jc w:val="both"/>
        <w:rPr>
          <w:rFonts w:ascii="Arial" w:eastAsia="Times New Roman" w:hAnsi="Arial" w:cs="Arial"/>
          <w:sz w:val="24"/>
          <w:szCs w:val="24"/>
          <w:lang w:eastAsia="nl-NL"/>
        </w:rPr>
      </w:pPr>
      <w:hyperlink r:id="rId22" w:tgtFrame="_blank" w:history="1">
        <w:r w:rsidRPr="00F10B2C">
          <w:rPr>
            <w:rFonts w:ascii="Arial" w:eastAsia="Times New Roman" w:hAnsi="Arial" w:cs="Arial"/>
            <w:color w:val="0000FF"/>
            <w:sz w:val="24"/>
            <w:szCs w:val="24"/>
            <w:u w:val="single"/>
            <w:lang w:eastAsia="nl-NL"/>
          </w:rPr>
          <w:t xml:space="preserve">De tekst van het Verdrag van Lissabon </w:t>
        </w:r>
      </w:hyperlink>
      <w:r w:rsidRPr="00F10B2C">
        <w:rPr>
          <w:rFonts w:ascii="Arial" w:eastAsia="Times New Roman" w:hAnsi="Arial" w:cs="Arial"/>
          <w:sz w:val="24"/>
          <w:szCs w:val="24"/>
          <w:lang w:eastAsia="nl-NL"/>
        </w:rPr>
        <w:t> over de werking van de Europese Unie staat het ondubbelzinnig: ’Het Europees Parlement heeft zijn zetel te Straatsburg, voor de twaalf periodes van de maan</w:t>
      </w:r>
      <w:r w:rsidRPr="00F10B2C">
        <w:rPr>
          <w:rFonts w:ascii="Arial" w:eastAsia="Times New Roman" w:hAnsi="Arial" w:cs="Arial"/>
          <w:sz w:val="24"/>
          <w:szCs w:val="24"/>
          <w:lang w:eastAsia="nl-NL"/>
        </w:rPr>
        <w:softHyphen/>
        <w:t>delijkse voltallige zittingen met inbegrip van de begrotingszitting. De bijkomende voltallige zit</w:t>
      </w:r>
      <w:r w:rsidRPr="00F10B2C">
        <w:rPr>
          <w:rFonts w:ascii="Arial" w:eastAsia="Times New Roman" w:hAnsi="Arial" w:cs="Arial"/>
          <w:sz w:val="24"/>
          <w:szCs w:val="24"/>
          <w:lang w:eastAsia="nl-NL"/>
        </w:rPr>
        <w:softHyphen/>
        <w:t xml:space="preserve">tingen worden gehouden te Brussel. De commissies van het Europees Parlement zetelen te Brussel. Het secretariaat-generaal </w:t>
      </w:r>
    </w:p>
    <w:p w14:paraId="5E7C83D2" w14:textId="77777777" w:rsidR="00AC527B" w:rsidRPr="00F10B2C" w:rsidRDefault="00AC527B" w:rsidP="00AC527B">
      <w:pPr>
        <w:spacing w:after="0" w:line="240" w:lineRule="auto"/>
        <w:jc w:val="both"/>
        <w:outlineLvl w:val="1"/>
        <w:rPr>
          <w:rFonts w:ascii="Arial" w:eastAsia="Times New Roman" w:hAnsi="Arial" w:cs="Arial"/>
          <w:b/>
          <w:bCs/>
          <w:sz w:val="24"/>
          <w:szCs w:val="24"/>
          <w:lang w:eastAsia="nl-NL"/>
        </w:rPr>
      </w:pPr>
      <w:r w:rsidRPr="00F578BC">
        <w:rPr>
          <w:rFonts w:ascii="Arial" w:eastAsia="Times New Roman" w:hAnsi="Arial" w:cs="Arial"/>
          <w:b/>
          <w:bCs/>
          <w:sz w:val="24"/>
          <w:szCs w:val="24"/>
          <w:lang w:eastAsia="nl-NL"/>
        </w:rPr>
        <w:t>Vergaderen op één pl</w:t>
      </w:r>
      <w:r>
        <w:rPr>
          <w:rFonts w:ascii="Arial" w:eastAsia="Times New Roman" w:hAnsi="Arial" w:cs="Arial"/>
          <w:b/>
          <w:bCs/>
          <w:sz w:val="24"/>
          <w:szCs w:val="24"/>
          <w:lang w:eastAsia="nl-NL"/>
        </w:rPr>
        <w:t>e</w:t>
      </w:r>
      <w:r w:rsidRPr="00F578BC">
        <w:rPr>
          <w:rFonts w:ascii="Arial" w:eastAsia="Times New Roman" w:hAnsi="Arial" w:cs="Arial"/>
          <w:b/>
          <w:bCs/>
          <w:sz w:val="24"/>
          <w:szCs w:val="24"/>
          <w:lang w:eastAsia="nl-NL"/>
        </w:rPr>
        <w:t xml:space="preserve">k: </w:t>
      </w:r>
      <w:r w:rsidRPr="00F10B2C">
        <w:rPr>
          <w:rFonts w:ascii="Arial" w:eastAsia="Times New Roman" w:hAnsi="Arial" w:cs="Arial"/>
          <w:b/>
          <w:bCs/>
          <w:sz w:val="24"/>
          <w:szCs w:val="24"/>
          <w:lang w:eastAsia="nl-NL"/>
        </w:rPr>
        <w:t>Wie kan daar nu op tegen zijn?</w:t>
      </w:r>
    </w:p>
    <w:p w14:paraId="69D9F33E" w14:textId="77777777" w:rsidR="00AC527B" w:rsidRDefault="00AC527B" w:rsidP="00AC527B">
      <w:pPr>
        <w:spacing w:after="0"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 xml:space="preserve">Dat is simpel. In de Commissie Constitutionele Zaken waren er vier tegenstemmen. Van vier Fransen. Het is verhelderend om de </w:t>
      </w:r>
      <w:proofErr w:type="spellStart"/>
      <w:r w:rsidRPr="00F10B2C">
        <w:rPr>
          <w:rFonts w:ascii="Arial" w:eastAsia="Times New Roman" w:hAnsi="Arial" w:cs="Arial"/>
          <w:sz w:val="24"/>
          <w:szCs w:val="24"/>
          <w:lang w:eastAsia="nl-NL"/>
        </w:rPr>
        <w:t>wijzingsvoorstellen</w:t>
      </w:r>
      <w:proofErr w:type="spellEnd"/>
      <w:r w:rsidRPr="00F10B2C">
        <w:rPr>
          <w:rFonts w:ascii="Arial" w:eastAsia="Times New Roman" w:hAnsi="Arial" w:cs="Arial"/>
          <w:sz w:val="24"/>
          <w:szCs w:val="24"/>
          <w:lang w:eastAsia="nl-NL"/>
        </w:rPr>
        <w:t xml:space="preserve"> die zij eerder tevergeefs in het tekst probeerden te krijgen te lezen. Ze wilden vermeld hebben dat elk van de zes staten die de Europese Economische Gemeenschap stichtten bij de stichting minimaal één institutie wensten te hebben. En dat dit nu feitelijk ook zo is. België huisvest de Commissie en De Raad. Luxemburg de Europese Rekenkamer, het Hof van Justitie en de Europese Investeringsbank. Frankrijk het Europarlement. Duitsland de Europese Centrale Bank. Italië het Gemeenschappelijke Onderzoekscentrum. En Nederland, we zouden het bijna vergeten, de European </w:t>
      </w:r>
      <w:proofErr w:type="spellStart"/>
      <w:r w:rsidRPr="00F10B2C">
        <w:rPr>
          <w:rFonts w:ascii="Arial" w:eastAsia="Times New Roman" w:hAnsi="Arial" w:cs="Arial"/>
          <w:sz w:val="24"/>
          <w:szCs w:val="24"/>
          <w:lang w:eastAsia="nl-NL"/>
        </w:rPr>
        <w:t>Police</w:t>
      </w:r>
      <w:proofErr w:type="spellEnd"/>
      <w:r w:rsidRPr="00F10B2C">
        <w:rPr>
          <w:rFonts w:ascii="Arial" w:eastAsia="Times New Roman" w:hAnsi="Arial" w:cs="Arial"/>
          <w:sz w:val="24"/>
          <w:szCs w:val="24"/>
          <w:lang w:eastAsia="nl-NL"/>
        </w:rPr>
        <w:t xml:space="preserve"> Office, het tegenwoordige Europol. Zeg nu zelf, is het acceptabel dat het grote Frankrijk, een van de stichtende naties, straks geen enkele Europese institutie meer herbergt?</w:t>
      </w:r>
    </w:p>
    <w:p w14:paraId="69557733" w14:textId="77777777" w:rsidR="00AC527B" w:rsidRDefault="00AC527B" w:rsidP="00AC527B">
      <w:pPr>
        <w:spacing w:after="0" w:line="240" w:lineRule="auto"/>
        <w:ind w:firstLine="708"/>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Ook wilden de Fransen genoteerd zien dat Straatsburg een stad is dichtbij de grens van Frankrijk en Duitsland, en dat de keuze voor die stad de eenwording van Europa na eindeloze Frans-Duitse twisten symboliseerde.  Ze wensten dat nadrukkelijk op papier stond dat alle lidstaten er nog in het jongste verdrag mee akkoord zijn gegaan dat Straatsburg de zetel van het Europarlement is. Ze wilden opgeschreven hebben dat het om geneuzel ging over 0,04% van het totale budget van de Europese Unie.</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
    <w:p w14:paraId="0ECACC07" w14:textId="77777777" w:rsidR="00AC527B" w:rsidRDefault="00AC527B" w:rsidP="00AC527B">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619BF151" wp14:editId="3685ACBC">
            <wp:extent cx="1696469" cy="2033588"/>
            <wp:effectExtent l="0" t="0" r="0" b="5080"/>
            <wp:docPr id="7" name="Afbeelding 7" descr="Afbeelding met gebouw, buiten, stad, hoo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ebouw, buiten, stad, hoog&#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549" cy="2039678"/>
                    </a:xfrm>
                    <a:prstGeom prst="rect">
                      <a:avLst/>
                    </a:prstGeom>
                    <a:noFill/>
                    <a:ln>
                      <a:noFill/>
                    </a:ln>
                  </pic:spPr>
                </pic:pic>
              </a:graphicData>
            </a:graphic>
          </wp:inline>
        </w:drawing>
      </w:r>
      <w:r>
        <w:rPr>
          <w:rFonts w:ascii="Arial" w:eastAsia="Times New Roman" w:hAnsi="Arial" w:cs="Arial"/>
          <w:sz w:val="24"/>
          <w:szCs w:val="24"/>
          <w:lang w:eastAsia="nl-NL"/>
        </w:rPr>
        <w:t xml:space="preserve"> </w:t>
      </w:r>
      <w:r>
        <w:rPr>
          <w:noProof/>
        </w:rPr>
        <w:drawing>
          <wp:inline distT="0" distB="0" distL="0" distR="0" wp14:anchorId="414068E3" wp14:editId="5F0495F8">
            <wp:extent cx="3985681" cy="2053908"/>
            <wp:effectExtent l="0" t="0" r="0" b="3810"/>
            <wp:docPr id="6" name="Afbeelding 6" descr="Open dag Europees Parlement Br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dag Europees Parlement Bruss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1385" cy="2056847"/>
                    </a:xfrm>
                    <a:prstGeom prst="rect">
                      <a:avLst/>
                    </a:prstGeom>
                    <a:noFill/>
                    <a:ln>
                      <a:noFill/>
                    </a:ln>
                  </pic:spPr>
                </pic:pic>
              </a:graphicData>
            </a:graphic>
          </wp:inline>
        </w:drawing>
      </w:r>
    </w:p>
    <w:p w14:paraId="1501DC9F" w14:textId="77777777" w:rsidR="00AC527B" w:rsidRDefault="00AC527B" w:rsidP="00AC527B">
      <w:pPr>
        <w:spacing w:after="0"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 </w:t>
      </w:r>
      <w:r>
        <w:rPr>
          <w:noProof/>
        </w:rPr>
        <w:drawing>
          <wp:inline distT="0" distB="0" distL="0" distR="0" wp14:anchorId="4DFA2C33" wp14:editId="117E89F4">
            <wp:extent cx="2845555" cy="1889195"/>
            <wp:effectExtent l="0" t="0" r="0" b="0"/>
            <wp:docPr id="4" name="Afbeelding 4" descr="Straatsburg noemt renovatie Europees parlement in Brussel onnodig | BRU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aatsburg noemt renovatie Europees parlement in Brussel onnodig | BRUZZ"/>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5533" cy="1895820"/>
                    </a:xfrm>
                    <a:prstGeom prst="rect">
                      <a:avLst/>
                    </a:prstGeom>
                    <a:noFill/>
                    <a:ln>
                      <a:noFill/>
                    </a:ln>
                  </pic:spPr>
                </pic:pic>
              </a:graphicData>
            </a:graphic>
          </wp:inline>
        </w:drawing>
      </w:r>
      <w:r>
        <w:rPr>
          <w:rFonts w:ascii="Arial" w:eastAsia="Times New Roman" w:hAnsi="Arial" w:cs="Arial"/>
          <w:sz w:val="24"/>
          <w:szCs w:val="24"/>
          <w:lang w:eastAsia="nl-NL"/>
        </w:rPr>
        <w:t xml:space="preserve"> </w:t>
      </w:r>
      <w:r>
        <w:rPr>
          <w:noProof/>
        </w:rPr>
        <w:drawing>
          <wp:inline distT="0" distB="0" distL="0" distR="0" wp14:anchorId="3E7F1EEC" wp14:editId="2DD20FF0">
            <wp:extent cx="2793069" cy="1861738"/>
            <wp:effectExtent l="0" t="0" r="7620" b="5715"/>
            <wp:docPr id="8" name="Afbeelding 8" descr="Onze stagiairs in Straatsburg: “een onvergetelijk bezoek” | Home | Europees  Parlement Bureau in Belg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ze stagiairs in Straatsburg: “een onvergetelijk bezoek” | Home | Europees  Parlement Bureau in België"/>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17919" cy="1878302"/>
                    </a:xfrm>
                    <a:prstGeom prst="rect">
                      <a:avLst/>
                    </a:prstGeom>
                    <a:noFill/>
                    <a:ln>
                      <a:noFill/>
                    </a:ln>
                  </pic:spPr>
                </pic:pic>
              </a:graphicData>
            </a:graphic>
          </wp:inline>
        </w:drawing>
      </w:r>
    </w:p>
    <w:p w14:paraId="03797C75" w14:textId="77777777" w:rsidR="00AC527B" w:rsidRPr="00596F07" w:rsidRDefault="00AC527B" w:rsidP="00AC527B">
      <w:pPr>
        <w:spacing w:after="0" w:line="240" w:lineRule="auto"/>
        <w:jc w:val="both"/>
        <w:rPr>
          <w:rFonts w:ascii="Arial" w:eastAsia="Times New Roman" w:hAnsi="Arial" w:cs="Arial"/>
          <w:b/>
          <w:bCs/>
          <w:sz w:val="24"/>
          <w:szCs w:val="24"/>
          <w:lang w:eastAsia="nl-NL"/>
        </w:rPr>
      </w:pPr>
      <w:r w:rsidRPr="00596F07">
        <w:rPr>
          <w:rFonts w:ascii="Arial" w:eastAsia="Times New Roman" w:hAnsi="Arial" w:cs="Arial"/>
          <w:b/>
          <w:bCs/>
          <w:sz w:val="24"/>
          <w:szCs w:val="24"/>
          <w:lang w:eastAsia="nl-NL"/>
        </w:rPr>
        <w:t>Foto’s: boven gebouw Europees parlement in Brussel; onder Straatsburg</w:t>
      </w:r>
    </w:p>
    <w:p w14:paraId="66A84CEC" w14:textId="77777777" w:rsidR="00AC527B" w:rsidRDefault="00AC527B" w:rsidP="00AC527B">
      <w:pPr>
        <w:spacing w:before="100" w:beforeAutospacing="1" w:after="100" w:afterAutospacing="1" w:line="240" w:lineRule="auto"/>
        <w:jc w:val="center"/>
      </w:pPr>
      <w:r w:rsidRPr="00F578BC">
        <w:rPr>
          <w:rFonts w:ascii="Arial" w:eastAsia="Times New Roman" w:hAnsi="Arial" w:cs="Arial"/>
          <w:b/>
          <w:bCs/>
          <w:sz w:val="24"/>
          <w:szCs w:val="24"/>
          <w:lang w:eastAsia="nl-NL"/>
        </w:rPr>
        <w:t>0-0-0-0</w:t>
      </w:r>
      <w:r>
        <w:rPr>
          <w:rFonts w:ascii="Arial" w:eastAsia="Times New Roman" w:hAnsi="Arial" w:cs="Arial"/>
          <w:b/>
          <w:bCs/>
          <w:sz w:val="24"/>
          <w:szCs w:val="24"/>
          <w:lang w:eastAsia="nl-NL"/>
        </w:rPr>
        <w:t>-0</w:t>
      </w:r>
    </w:p>
    <w:p w14:paraId="14875E7F" w14:textId="77777777" w:rsidR="00786E35" w:rsidRDefault="00F316AE"/>
    <w:sectPr w:rsidR="00786E35">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8B3B" w14:textId="77777777" w:rsidR="00AC527B" w:rsidRDefault="00AC527B" w:rsidP="00AC527B">
      <w:pPr>
        <w:spacing w:after="0" w:line="240" w:lineRule="auto"/>
      </w:pPr>
      <w:r>
        <w:separator/>
      </w:r>
    </w:p>
  </w:endnote>
  <w:endnote w:type="continuationSeparator" w:id="0">
    <w:p w14:paraId="2A86BA72" w14:textId="77777777" w:rsidR="00AC527B" w:rsidRDefault="00AC527B" w:rsidP="00AC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B387" w14:textId="77777777" w:rsidR="00AC527B" w:rsidRDefault="00AC527B" w:rsidP="00AC527B">
      <w:pPr>
        <w:spacing w:after="0" w:line="240" w:lineRule="auto"/>
      </w:pPr>
      <w:r>
        <w:separator/>
      </w:r>
    </w:p>
  </w:footnote>
  <w:footnote w:type="continuationSeparator" w:id="0">
    <w:p w14:paraId="5C646CDA" w14:textId="77777777" w:rsidR="00AC527B" w:rsidRDefault="00AC527B" w:rsidP="00AC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839725"/>
      <w:docPartObj>
        <w:docPartGallery w:val="Page Numbers (Top of Page)"/>
        <w:docPartUnique/>
      </w:docPartObj>
    </w:sdtPr>
    <w:sdtContent>
      <w:p w14:paraId="1B3BE7FD" w14:textId="74FB48A6" w:rsidR="00AC527B" w:rsidRDefault="00AC527B">
        <w:pPr>
          <w:pStyle w:val="Koptekst"/>
          <w:jc w:val="center"/>
        </w:pPr>
        <w:r>
          <w:fldChar w:fldCharType="begin"/>
        </w:r>
        <w:r>
          <w:instrText>PAGE   \* MERGEFORMAT</w:instrText>
        </w:r>
        <w:r>
          <w:fldChar w:fldCharType="separate"/>
        </w:r>
        <w:r>
          <w:t>2</w:t>
        </w:r>
        <w:r>
          <w:fldChar w:fldCharType="end"/>
        </w:r>
      </w:p>
    </w:sdtContent>
  </w:sdt>
  <w:p w14:paraId="14895935" w14:textId="77777777" w:rsidR="00AC527B" w:rsidRDefault="00AC52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7B"/>
    <w:rsid w:val="0000518E"/>
    <w:rsid w:val="00086AE5"/>
    <w:rsid w:val="00192656"/>
    <w:rsid w:val="001C22D4"/>
    <w:rsid w:val="001F67C7"/>
    <w:rsid w:val="0045226C"/>
    <w:rsid w:val="004638EB"/>
    <w:rsid w:val="0049109C"/>
    <w:rsid w:val="007372EB"/>
    <w:rsid w:val="00751EE7"/>
    <w:rsid w:val="00783E80"/>
    <w:rsid w:val="00840207"/>
    <w:rsid w:val="009172BF"/>
    <w:rsid w:val="00926F9F"/>
    <w:rsid w:val="00963CE2"/>
    <w:rsid w:val="009A1393"/>
    <w:rsid w:val="00AC527B"/>
    <w:rsid w:val="00B5550A"/>
    <w:rsid w:val="00BD6E88"/>
    <w:rsid w:val="00BE7140"/>
    <w:rsid w:val="00BF0778"/>
    <w:rsid w:val="00CA0EB0"/>
    <w:rsid w:val="00E01357"/>
    <w:rsid w:val="00EB4B77"/>
    <w:rsid w:val="00F316AE"/>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FCD2"/>
  <w15:chartTrackingRefBased/>
  <w15:docId w15:val="{8FD2B146-FB23-4C96-9730-35B99D48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52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52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C527B"/>
    <w:rPr>
      <w:color w:val="0000FF"/>
      <w:u w:val="single"/>
    </w:rPr>
  </w:style>
  <w:style w:type="character" w:customStyle="1" w:styleId="hgkelc">
    <w:name w:val="hgkelc"/>
    <w:basedOn w:val="Standaardalinea-lettertype"/>
    <w:rsid w:val="00AC527B"/>
  </w:style>
  <w:style w:type="paragraph" w:styleId="Koptekst">
    <w:name w:val="header"/>
    <w:basedOn w:val="Standaard"/>
    <w:link w:val="KoptekstChar"/>
    <w:uiPriority w:val="99"/>
    <w:unhideWhenUsed/>
    <w:rsid w:val="00AC5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27B"/>
  </w:style>
  <w:style w:type="paragraph" w:styleId="Voettekst">
    <w:name w:val="footer"/>
    <w:basedOn w:val="Standaard"/>
    <w:link w:val="VoettekstChar"/>
    <w:uiPriority w:val="99"/>
    <w:unhideWhenUsed/>
    <w:rsid w:val="00AC5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Frankrijk" TargetMode="External"/><Relationship Id="rId13" Type="http://schemas.openxmlformats.org/officeDocument/2006/relationships/hyperlink" Target="https://nl.wikipedia.org/wiki/Jean_Monnet" TargetMode="External"/><Relationship Id="rId18" Type="http://schemas.openxmlformats.org/officeDocument/2006/relationships/hyperlink" Target="https://nl.wikipedia.org/wiki/Europese_Gemeenschap_voor_Atoomenergie"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nl.wikipedia.org/wiki/Europese_Gemeenschap" TargetMode="External"/><Relationship Id="rId7" Type="http://schemas.openxmlformats.org/officeDocument/2006/relationships/hyperlink" Target="https://nl.wikipedia.org/wiki/Verdrag_tot_oprichting_van_de_Europese_Gemeenschap_voor_Kolen_en_Staal" TargetMode="External"/><Relationship Id="rId12" Type="http://schemas.openxmlformats.org/officeDocument/2006/relationships/hyperlink" Target="https://nl.wikipedia.org/wiki/Europese_Gemeenschap_voor_Kolen_en_Staal" TargetMode="External"/><Relationship Id="rId17" Type="http://schemas.openxmlformats.org/officeDocument/2006/relationships/hyperlink" Target="https://nl.wikipedia.org/wiki/Europese_Economische_Gemeenschap"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nl.wikipedia.org/wiki/Europese_integratie" TargetMode="External"/><Relationship Id="rId20" Type="http://schemas.openxmlformats.org/officeDocument/2006/relationships/hyperlink" Target="https://nl.wikipedia.org/wiki/Verdrag_van_Ni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wikipedia.org/wiki/Europese_Unie" TargetMode="External"/><Relationship Id="rId11" Type="http://schemas.openxmlformats.org/officeDocument/2006/relationships/hyperlink" Target="https://nl.wikipedia.org/wiki/Schumanplan" TargetMode="External"/><Relationship Id="rId24"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nl.wikipedia.org/wiki/Europese_Gemeenschappen"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nl.wikipedia.org/wiki/Robert_Schuman" TargetMode="External"/><Relationship Id="rId19" Type="http://schemas.openxmlformats.org/officeDocument/2006/relationships/hyperlink" Target="https://nl.wikipedia.org/wiki/Verdrag_tot_instelling_van_%C3%A9%C3%A9n_Raad_en_%C3%A9%C3%A9n_Commissie_van_de_Europese_Gemeenschappen" TargetMode="External"/><Relationship Id="rId4" Type="http://schemas.openxmlformats.org/officeDocument/2006/relationships/footnotes" Target="footnotes.xml"/><Relationship Id="rId9" Type="http://schemas.openxmlformats.org/officeDocument/2006/relationships/hyperlink" Target="https://nl.wikipedia.org/wiki/Benelux" TargetMode="External"/><Relationship Id="rId14" Type="http://schemas.openxmlformats.org/officeDocument/2006/relationships/hyperlink" Target="https://nl.wikipedia.org/wiki/Supranationalisme" TargetMode="External"/><Relationship Id="rId22" Type="http://schemas.openxmlformats.org/officeDocument/2006/relationships/hyperlink" Target="http://europa.eu/lisbon_treaty/full_text/index_nl.htm" TargetMode="External"/><Relationship Id="rId27"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7326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2022-07-18T15:20:00Z</dcterms:created>
  <dcterms:modified xsi:type="dcterms:W3CDTF">2022-07-18T15:22:00Z</dcterms:modified>
</cp:coreProperties>
</file>