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CBB15" w14:textId="7AB951F5" w:rsidR="007D5A89" w:rsidRPr="002F7DB0" w:rsidRDefault="002F7DB0">
      <w:pPr>
        <w:rPr>
          <w:rFonts w:ascii="Arial" w:hAnsi="Arial" w:cs="Arial"/>
          <w:b/>
        </w:rPr>
      </w:pPr>
      <w:r w:rsidRPr="002F7DB0">
        <w:rPr>
          <w:rFonts w:ascii="Arial" w:hAnsi="Arial" w:cs="Arial"/>
          <w:b/>
        </w:rPr>
        <w:t>Proef 13, Ons eigen neutralisatie practicum</w:t>
      </w:r>
      <w:r w:rsidR="00EF62E4">
        <w:rPr>
          <w:rFonts w:ascii="Arial" w:hAnsi="Arial" w:cs="Arial"/>
          <w:b/>
        </w:rPr>
        <w:t xml:space="preserve"> (Versie 20240301)</w:t>
      </w:r>
    </w:p>
    <w:p w14:paraId="759C3B53" w14:textId="77777777" w:rsidR="002F7DB0" w:rsidRPr="002F7DB0" w:rsidRDefault="002F7DB0" w:rsidP="002F7DB0">
      <w:pPr>
        <w:jc w:val="both"/>
        <w:rPr>
          <w:rFonts w:ascii="Arial" w:hAnsi="Arial" w:cs="Arial"/>
          <w:b/>
        </w:rPr>
      </w:pPr>
      <w:r w:rsidRPr="002F7DB0">
        <w:rPr>
          <w:rFonts w:ascii="Arial" w:hAnsi="Arial" w:cs="Arial"/>
          <w:b/>
        </w:rPr>
        <w:t>Benodigdheden:</w:t>
      </w:r>
    </w:p>
    <w:p w14:paraId="059CE222" w14:textId="77777777" w:rsidR="002F7DB0" w:rsidRPr="002F7DB0" w:rsidRDefault="002F7DB0" w:rsidP="002F7DB0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2F7DB0">
        <w:rPr>
          <w:rFonts w:ascii="Arial" w:hAnsi="Arial" w:cs="Arial"/>
        </w:rPr>
        <w:t>Twee reageerbuisjes, één voor neutralisatie, één voor controle</w:t>
      </w:r>
    </w:p>
    <w:p w14:paraId="6E9BD2F1" w14:textId="48D0D2EE" w:rsidR="002F7DB0" w:rsidRPr="002F7DB0" w:rsidRDefault="002F7DB0" w:rsidP="002F7DB0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2F7DB0">
        <w:rPr>
          <w:rFonts w:ascii="Arial" w:hAnsi="Arial" w:cs="Arial"/>
        </w:rPr>
        <w:t>Twee pipetten, één rood gemerkt</w:t>
      </w:r>
      <w:r w:rsidR="00102095">
        <w:rPr>
          <w:rFonts w:ascii="Arial" w:hAnsi="Arial" w:cs="Arial"/>
        </w:rPr>
        <w:t xml:space="preserve"> (zuur)</w:t>
      </w:r>
      <w:r w:rsidRPr="002F7DB0">
        <w:rPr>
          <w:rFonts w:ascii="Arial" w:hAnsi="Arial" w:cs="Arial"/>
        </w:rPr>
        <w:t>, één groen gemerkt</w:t>
      </w:r>
      <w:r w:rsidR="00102095">
        <w:rPr>
          <w:rFonts w:ascii="Arial" w:hAnsi="Arial" w:cs="Arial"/>
        </w:rPr>
        <w:t xml:space="preserve"> (base)</w:t>
      </w:r>
      <w:r w:rsidRPr="002F7DB0">
        <w:rPr>
          <w:rFonts w:ascii="Arial" w:hAnsi="Arial" w:cs="Arial"/>
        </w:rPr>
        <w:t>, met viltstift</w:t>
      </w:r>
    </w:p>
    <w:p w14:paraId="6AF86846" w14:textId="77777777" w:rsidR="002F7DB0" w:rsidRPr="002F7DB0" w:rsidRDefault="002F7DB0" w:rsidP="002F7DB0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2F7DB0">
        <w:rPr>
          <w:rFonts w:ascii="Arial" w:hAnsi="Arial" w:cs="Arial"/>
        </w:rPr>
        <w:t xml:space="preserve">Bekerglas met </w:t>
      </w:r>
      <w:r w:rsidR="00922DC1" w:rsidRPr="002F7DB0">
        <w:rPr>
          <w:rFonts w:ascii="Arial" w:hAnsi="Arial" w:cs="Arial"/>
        </w:rPr>
        <w:t>soda</w:t>
      </w:r>
    </w:p>
    <w:p w14:paraId="56C54807" w14:textId="77777777" w:rsidR="002F7DB0" w:rsidRPr="002F7DB0" w:rsidRDefault="002F7DB0" w:rsidP="002F7DB0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2F7DB0">
        <w:rPr>
          <w:rFonts w:ascii="Arial" w:hAnsi="Arial" w:cs="Arial"/>
        </w:rPr>
        <w:t>Bekerglas met azijn</w:t>
      </w:r>
    </w:p>
    <w:p w14:paraId="69692575" w14:textId="77777777" w:rsidR="002F7DB0" w:rsidRPr="002F7DB0" w:rsidRDefault="002F7DB0" w:rsidP="002F7DB0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2F7DB0">
        <w:rPr>
          <w:rFonts w:ascii="Arial" w:hAnsi="Arial" w:cs="Arial"/>
        </w:rPr>
        <w:t>R.k.-sap (misschien iets verdund met water)</w:t>
      </w:r>
    </w:p>
    <w:p w14:paraId="01CEEF72" w14:textId="77777777" w:rsidR="002F7DB0" w:rsidRPr="002F7DB0" w:rsidRDefault="002F7DB0" w:rsidP="002F7DB0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2F7DB0">
        <w:rPr>
          <w:rFonts w:ascii="Arial" w:hAnsi="Arial" w:cs="Arial"/>
        </w:rPr>
        <w:t>Trechtertje op reageerbuisje om r</w:t>
      </w:r>
      <w:r w:rsidR="00BC2D44">
        <w:rPr>
          <w:rFonts w:ascii="Arial" w:hAnsi="Arial" w:cs="Arial"/>
        </w:rPr>
        <w:t>.k.</w:t>
      </w:r>
      <w:r w:rsidRPr="002F7DB0">
        <w:rPr>
          <w:rFonts w:ascii="Arial" w:hAnsi="Arial" w:cs="Arial"/>
        </w:rPr>
        <w:t xml:space="preserve">-sap </w:t>
      </w:r>
      <w:r w:rsidR="00BC2D44">
        <w:rPr>
          <w:rFonts w:ascii="Arial" w:hAnsi="Arial" w:cs="Arial"/>
        </w:rPr>
        <w:t xml:space="preserve">er </w:t>
      </w:r>
      <w:r w:rsidRPr="002F7DB0">
        <w:rPr>
          <w:rFonts w:ascii="Arial" w:hAnsi="Arial" w:cs="Arial"/>
        </w:rPr>
        <w:t>in te gieten</w:t>
      </w:r>
    </w:p>
    <w:p w14:paraId="7AC49824" w14:textId="77777777" w:rsidR="002F7DB0" w:rsidRPr="002F7DB0" w:rsidRDefault="002F7DB0" w:rsidP="002F7DB0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2F7DB0">
        <w:rPr>
          <w:rFonts w:ascii="Arial" w:hAnsi="Arial" w:cs="Arial"/>
        </w:rPr>
        <w:t>Houten reageerbuisrekje</w:t>
      </w:r>
    </w:p>
    <w:p w14:paraId="630D91F7" w14:textId="77777777" w:rsidR="002F7DB0" w:rsidRDefault="002F7DB0" w:rsidP="002F7DB0">
      <w:pPr>
        <w:jc w:val="both"/>
        <w:rPr>
          <w:rFonts w:ascii="Arial" w:hAnsi="Arial" w:cs="Arial"/>
          <w:b/>
        </w:rPr>
      </w:pPr>
    </w:p>
    <w:p w14:paraId="1AA5AF70" w14:textId="77777777" w:rsidR="002F7DB0" w:rsidRDefault="002F7DB0" w:rsidP="002F7DB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Waarneming:</w:t>
      </w:r>
    </w:p>
    <w:p w14:paraId="61481515" w14:textId="77777777" w:rsidR="002F7DB0" w:rsidRDefault="002F7DB0" w:rsidP="002F7D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Dit is in wezen precies dezelfde proef als proef 12. Het verschil is, dat we nu in plaats van het gevaarlijke zoutzuur, het veilige azijn gebruiken. </w:t>
      </w:r>
      <w:r w:rsidR="00922DC1">
        <w:rPr>
          <w:rFonts w:ascii="Arial" w:hAnsi="Arial" w:cs="Arial"/>
        </w:rPr>
        <w:t>En in plaats van het gevaarlijke</w:t>
      </w:r>
      <w:r w:rsidR="00BC2D44">
        <w:rPr>
          <w:rFonts w:ascii="Arial" w:hAnsi="Arial" w:cs="Arial"/>
        </w:rPr>
        <w:t xml:space="preserve"> </w:t>
      </w:r>
      <w:proofErr w:type="spellStart"/>
      <w:r w:rsidR="00BC2D44">
        <w:rPr>
          <w:rFonts w:ascii="Arial" w:hAnsi="Arial" w:cs="Arial"/>
        </w:rPr>
        <w:t>Fifax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caustic</w:t>
      </w:r>
      <w:proofErr w:type="spellEnd"/>
      <w:r>
        <w:rPr>
          <w:rFonts w:ascii="Arial" w:hAnsi="Arial" w:cs="Arial"/>
        </w:rPr>
        <w:t xml:space="preserve"> soda) hebben we nu gewone soda.</w:t>
      </w:r>
    </w:p>
    <w:p w14:paraId="255DA5B7" w14:textId="7B09FC54" w:rsidR="00BC2D44" w:rsidRDefault="00BC2D44" w:rsidP="002F7D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Azijnzuur </w:t>
      </w:r>
      <w:r w:rsidR="00102095">
        <w:rPr>
          <w:rFonts w:ascii="Arial" w:hAnsi="Arial" w:cs="Arial"/>
        </w:rPr>
        <w:t xml:space="preserve">(1 op de tekening) </w:t>
      </w:r>
      <w:r>
        <w:rPr>
          <w:rFonts w:ascii="Arial" w:hAnsi="Arial" w:cs="Arial"/>
        </w:rPr>
        <w:t xml:space="preserve">en soda </w:t>
      </w:r>
      <w:r w:rsidR="00102095">
        <w:rPr>
          <w:rFonts w:ascii="Arial" w:hAnsi="Arial" w:cs="Arial"/>
        </w:rPr>
        <w:t xml:space="preserve">(2 op de tekening) </w:t>
      </w:r>
      <w:r>
        <w:rPr>
          <w:rFonts w:ascii="Arial" w:hAnsi="Arial" w:cs="Arial"/>
        </w:rPr>
        <w:t xml:space="preserve">druppelen we om beurten met de pipet </w:t>
      </w:r>
      <w:r w:rsidRPr="00352576">
        <w:rPr>
          <w:rFonts w:ascii="Arial" w:hAnsi="Arial" w:cs="Arial"/>
          <w:b/>
          <w:bCs/>
          <w:i/>
          <w:iCs/>
        </w:rPr>
        <w:t xml:space="preserve">in het </w:t>
      </w:r>
      <w:r w:rsidR="00102095" w:rsidRPr="00352576">
        <w:rPr>
          <w:rFonts w:ascii="Arial" w:hAnsi="Arial" w:cs="Arial"/>
          <w:b/>
          <w:bCs/>
          <w:i/>
          <w:iCs/>
        </w:rPr>
        <w:t>zelfde reageer</w:t>
      </w:r>
      <w:r w:rsidRPr="00352576">
        <w:rPr>
          <w:rFonts w:ascii="Arial" w:hAnsi="Arial" w:cs="Arial"/>
          <w:b/>
          <w:bCs/>
          <w:i/>
          <w:iCs/>
        </w:rPr>
        <w:t>buisje</w:t>
      </w:r>
      <w:r>
        <w:rPr>
          <w:rFonts w:ascii="Arial" w:hAnsi="Arial" w:cs="Arial"/>
        </w:rPr>
        <w:t xml:space="preserve"> met </w:t>
      </w:r>
      <w:proofErr w:type="spellStart"/>
      <w:r>
        <w:rPr>
          <w:rFonts w:ascii="Arial" w:hAnsi="Arial" w:cs="Arial"/>
        </w:rPr>
        <w:t>r.k</w:t>
      </w:r>
      <w:proofErr w:type="spellEnd"/>
      <w:r>
        <w:rPr>
          <w:rFonts w:ascii="Arial" w:hAnsi="Arial" w:cs="Arial"/>
        </w:rPr>
        <w:t>-sap. We zien de kleur</w:t>
      </w:r>
      <w:r w:rsidR="00352576">
        <w:rPr>
          <w:rFonts w:ascii="Arial" w:hAnsi="Arial" w:cs="Arial"/>
        </w:rPr>
        <w:t xml:space="preserve"> steeds</w:t>
      </w:r>
      <w:r>
        <w:rPr>
          <w:rFonts w:ascii="Arial" w:hAnsi="Arial" w:cs="Arial"/>
        </w:rPr>
        <w:t xml:space="preserve"> wisselen tussen roze/rood en groen.</w:t>
      </w:r>
    </w:p>
    <w:p w14:paraId="04991771" w14:textId="3D781641" w:rsidR="002F7DB0" w:rsidRDefault="00BC2D44" w:rsidP="002F7D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Toen probeerden we weer</w:t>
      </w:r>
      <w:r w:rsidR="00102095">
        <w:rPr>
          <w:rFonts w:ascii="Arial" w:hAnsi="Arial" w:cs="Arial"/>
        </w:rPr>
        <w:t xml:space="preserve"> te neutraliseren door</w:t>
      </w:r>
      <w:r>
        <w:rPr>
          <w:rFonts w:ascii="Arial" w:hAnsi="Arial" w:cs="Arial"/>
        </w:rPr>
        <w:t xml:space="preserve"> exact de kleur van de controlevloeistof te krijgen. Dat lukte!</w:t>
      </w:r>
      <w:r w:rsidR="00102095">
        <w:rPr>
          <w:rFonts w:ascii="Arial" w:hAnsi="Arial" w:cs="Arial"/>
        </w:rPr>
        <w:t xml:space="preserve"> (3 in de tekening). De controlevloeistof </w:t>
      </w:r>
      <w:r w:rsidR="00352576">
        <w:rPr>
          <w:rFonts w:ascii="Arial" w:hAnsi="Arial" w:cs="Arial"/>
        </w:rPr>
        <w:t>zit</w:t>
      </w:r>
      <w:r w:rsidR="00102095">
        <w:rPr>
          <w:rFonts w:ascii="Arial" w:hAnsi="Arial" w:cs="Arial"/>
        </w:rPr>
        <w:t xml:space="preserve"> in een aparte reageerbuis (4 in de tekening). </w:t>
      </w:r>
      <w:r w:rsidR="002F7DB0">
        <w:rPr>
          <w:rFonts w:ascii="Arial" w:hAnsi="Arial" w:cs="Arial"/>
        </w:rPr>
        <w:t>Zie verder bij proef 12.</w:t>
      </w:r>
    </w:p>
    <w:p w14:paraId="00250C24" w14:textId="77777777" w:rsidR="002F7DB0" w:rsidRDefault="002F7DB0" w:rsidP="002F7DB0">
      <w:pPr>
        <w:jc w:val="both"/>
        <w:rPr>
          <w:rFonts w:ascii="Arial" w:hAnsi="Arial" w:cs="Arial"/>
        </w:rPr>
      </w:pPr>
    </w:p>
    <w:p w14:paraId="284F7C7F" w14:textId="77777777" w:rsidR="002F7DB0" w:rsidRDefault="002F7DB0" w:rsidP="002F7DB0">
      <w:pPr>
        <w:jc w:val="both"/>
        <w:rPr>
          <w:rFonts w:ascii="Arial" w:hAnsi="Arial" w:cs="Arial"/>
          <w:b/>
        </w:rPr>
      </w:pPr>
      <w:r w:rsidRPr="002F7DB0">
        <w:rPr>
          <w:rFonts w:ascii="Arial" w:hAnsi="Arial" w:cs="Arial"/>
          <w:b/>
        </w:rPr>
        <w:t>Conclusie:</w:t>
      </w:r>
    </w:p>
    <w:p w14:paraId="0C67EF8E" w14:textId="3353CD50" w:rsidR="002F7DB0" w:rsidRDefault="002F7DB0" w:rsidP="002F7D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Ook de conclusie is precies hetzelfde als bij proef 12: als na neutralisatie de kleur weer </w:t>
      </w:r>
      <w:r w:rsidR="00922DC1">
        <w:rPr>
          <w:rFonts w:ascii="Arial" w:hAnsi="Arial" w:cs="Arial"/>
        </w:rPr>
        <w:t>gelijk</w:t>
      </w:r>
      <w:r>
        <w:rPr>
          <w:rFonts w:ascii="Arial" w:hAnsi="Arial" w:cs="Arial"/>
        </w:rPr>
        <w:t xml:space="preserve"> is aan die van de controlevloeistof, dan is de neutralisatie geslaagd!</w:t>
      </w:r>
      <w:r w:rsidR="00102095">
        <w:rPr>
          <w:rFonts w:ascii="Arial" w:hAnsi="Arial" w:cs="Arial"/>
        </w:rPr>
        <w:t xml:space="preserve"> En er geldt weer:</w:t>
      </w:r>
    </w:p>
    <w:p w14:paraId="3E8060B9" w14:textId="70074A25" w:rsidR="00102095" w:rsidRDefault="00102095" w:rsidP="00102095">
      <w:pPr>
        <w:ind w:left="1416" w:firstLine="708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► Base    +  zuur     →   zout   +   water      ◄</w:t>
      </w:r>
    </w:p>
    <w:p w14:paraId="38747682" w14:textId="77777777" w:rsidR="00102095" w:rsidRDefault="00102095" w:rsidP="00102095">
      <w:pPr>
        <w:ind w:left="1416" w:firstLine="708"/>
        <w:jc w:val="both"/>
        <w:rPr>
          <w:rFonts w:ascii="Arial" w:hAnsi="Arial" w:cs="Arial"/>
          <w:b/>
          <w:bCs/>
        </w:rPr>
      </w:pPr>
    </w:p>
    <w:p w14:paraId="1CA451B6" w14:textId="23F3E0F2" w:rsidR="00102095" w:rsidRPr="00102095" w:rsidRDefault="00102095" w:rsidP="00102095">
      <w:pPr>
        <w:ind w:left="1416" w:firstLine="708"/>
        <w:jc w:val="center"/>
        <w:rPr>
          <w:rFonts w:ascii="Arial" w:hAnsi="Arial" w:cs="Arial"/>
          <w:b/>
          <w:bCs/>
        </w:rPr>
      </w:pPr>
      <w:r w:rsidRPr="002F7DB0">
        <w:rPr>
          <w:rFonts w:ascii="Arial" w:hAnsi="Arial" w:cs="Arial"/>
          <w:b/>
        </w:rPr>
        <w:pict w14:anchorId="66DF6A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53.45pt;height:328.3pt">
            <v:imagedata r:id="rId5" o:title="Proef13_NeutralisatiePracticum"/>
          </v:shape>
        </w:pict>
      </w:r>
    </w:p>
    <w:p w14:paraId="0A5DCD2B" w14:textId="77777777" w:rsidR="00922DC1" w:rsidRPr="00922DC1" w:rsidRDefault="00922DC1" w:rsidP="00352576">
      <w:pPr>
        <w:jc w:val="center"/>
        <w:rPr>
          <w:rFonts w:ascii="Arial" w:hAnsi="Arial" w:cs="Arial"/>
          <w:b/>
        </w:rPr>
      </w:pPr>
      <w:r w:rsidRPr="00922DC1">
        <w:rPr>
          <w:rFonts w:ascii="Arial" w:hAnsi="Arial" w:cs="Arial"/>
          <w:b/>
        </w:rPr>
        <w:t>0-0-0-0-0</w:t>
      </w:r>
    </w:p>
    <w:sectPr w:rsidR="00922DC1" w:rsidRPr="00922DC1" w:rsidSect="0010209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B025F"/>
    <w:multiLevelType w:val="hybridMultilevel"/>
    <w:tmpl w:val="4D2A9A5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91259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D5A89"/>
    <w:rsid w:val="00102095"/>
    <w:rsid w:val="002F7DB0"/>
    <w:rsid w:val="00352576"/>
    <w:rsid w:val="007D5A89"/>
    <w:rsid w:val="00922DC1"/>
    <w:rsid w:val="00BC2D44"/>
    <w:rsid w:val="00EF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29AFF7B"/>
  <w15:chartTrackingRefBased/>
  <w15:docId w15:val="{0F994C4E-2093-4AC7-9A2D-33F42D59F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svs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r.gersons</dc:creator>
  <cp:keywords/>
  <dc:description/>
  <cp:lastModifiedBy>Ruud Caddyfan</cp:lastModifiedBy>
  <cp:revision>2</cp:revision>
  <dcterms:created xsi:type="dcterms:W3CDTF">2024-03-01T19:20:00Z</dcterms:created>
  <dcterms:modified xsi:type="dcterms:W3CDTF">2024-03-01T19:20:00Z</dcterms:modified>
</cp:coreProperties>
</file>