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8A73" w14:textId="66AE0B7B" w:rsidR="00F44607" w:rsidRPr="00F44607"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Cs w:val="28"/>
        </w:rPr>
      </w:pPr>
      <w:r w:rsidRPr="00F44607">
        <w:rPr>
          <w:rFonts w:ascii="Arial" w:hAnsi="Arial" w:cs="Arial"/>
          <w:b/>
          <w:bCs/>
          <w:szCs w:val="28"/>
        </w:rPr>
        <w:t xml:space="preserve">Week </w:t>
      </w:r>
      <w:r w:rsidR="005A66B2">
        <w:rPr>
          <w:rFonts w:ascii="Arial" w:hAnsi="Arial" w:cs="Arial"/>
          <w:b/>
          <w:bCs/>
          <w:szCs w:val="28"/>
        </w:rPr>
        <w:t>3</w:t>
      </w:r>
      <w:r w:rsidRPr="00F44607">
        <w:rPr>
          <w:rFonts w:ascii="Arial" w:hAnsi="Arial" w:cs="Arial"/>
          <w:b/>
          <w:bCs/>
          <w:szCs w:val="28"/>
        </w:rPr>
        <w:t xml:space="preserve">, Dag </w:t>
      </w:r>
      <w:r w:rsidR="005A66B2">
        <w:rPr>
          <w:rFonts w:ascii="Arial" w:hAnsi="Arial" w:cs="Arial"/>
          <w:b/>
          <w:bCs/>
          <w:szCs w:val="28"/>
        </w:rPr>
        <w:t>1</w:t>
      </w:r>
      <w:r w:rsidRPr="00F44607">
        <w:rPr>
          <w:rFonts w:ascii="Arial" w:hAnsi="Arial" w:cs="Arial"/>
          <w:b/>
          <w:bCs/>
          <w:szCs w:val="28"/>
        </w:rPr>
        <w:t>, De  “kruistochten”</w:t>
      </w:r>
      <w:r>
        <w:rPr>
          <w:rFonts w:ascii="Arial" w:hAnsi="Arial" w:cs="Arial"/>
          <w:b/>
          <w:bCs/>
          <w:szCs w:val="28"/>
        </w:rPr>
        <w:t xml:space="preserve"> </w:t>
      </w:r>
      <w:r>
        <w:rPr>
          <w:rFonts w:ascii="Arial" w:hAnsi="Arial" w:cs="Arial"/>
          <w:b/>
          <w:bCs/>
          <w:szCs w:val="28"/>
        </w:rPr>
        <w:tab/>
      </w:r>
      <w:r>
        <w:rPr>
          <w:rFonts w:ascii="Arial" w:hAnsi="Arial" w:cs="Arial"/>
          <w:b/>
          <w:bCs/>
          <w:szCs w:val="28"/>
        </w:rPr>
        <w:tab/>
        <w:t>(Versie 20230106)</w:t>
      </w:r>
    </w:p>
    <w:p w14:paraId="6FAB268B" w14:textId="77777777" w:rsidR="005A66B2" w:rsidRDefault="005A66B2"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Cs w:val="28"/>
        </w:rPr>
      </w:pPr>
    </w:p>
    <w:p w14:paraId="62183571" w14:textId="3DFB6053"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5A66B2">
        <w:rPr>
          <w:rFonts w:ascii="Arial" w:hAnsi="Arial" w:cs="Arial"/>
          <w:b/>
          <w:bCs/>
          <w:szCs w:val="28"/>
        </w:rPr>
        <w:t>Godfried van Bouillon (1061-1100)</w:t>
      </w:r>
      <w:r w:rsidRPr="004B7F66">
        <w:rPr>
          <w:rFonts w:ascii="Arial" w:hAnsi="Arial" w:cs="Arial"/>
          <w:szCs w:val="28"/>
        </w:rPr>
        <w:t xml:space="preserve"> was een Frans ridder. Hij streed in dienst van de Duitse keizer Hendrik IV (1056-1106). Deze keizer voerde oorlog tegen de paus in Rome, het hoofd van de katholieke kerk. De strijd ging om de vraag, wie de grootste macht had over het volk: de keizer of de paus. Godfried van Bouillon kwam als legeraanvoerder voor de poorten van Rome te staan. Bij de bestorming van de stad, stond hij als eerste op de muren. Wat een verschrikkelijke teleurstelling moest Godfried van Bouillon ervaren, toen hij zag dat het Rome dat voor hem lag, helemaal niet de heilige stad bleek te zijn die hij zich had voorgesteld, maar een stad van verderf, verval en zedeloosheid bleek te zijn. Dit centrum van het Christendom en zetel van de paus, had hij zich anders voorgesteld. De eenvoud en armoede uit het leven van Christus zag hij niet terug in de overdadige met goud en zilver versierde beelden in de vele kerken. Dat was allemaal buitenkant. Maar waar was de binnenkant, het innig christelijke geloof, de zorg voor de armen en gebrekkigen? Hij zag het niet.</w:t>
      </w:r>
    </w:p>
    <w:p w14:paraId="55C71DD2" w14:textId="77777777" w:rsidR="00F44607" w:rsidRPr="004B7F66" w:rsidRDefault="00F44607" w:rsidP="00F44607">
      <w:pPr>
        <w:pStyle w:val="Plattetekst3"/>
        <w:rPr>
          <w:rFonts w:ascii="Arial" w:hAnsi="Arial" w:cs="Arial"/>
          <w:sz w:val="28"/>
        </w:rPr>
      </w:pPr>
      <w:r w:rsidRPr="004B7F66">
        <w:rPr>
          <w:rFonts w:ascii="Arial" w:hAnsi="Arial" w:cs="Arial"/>
          <w:sz w:val="28"/>
        </w:rPr>
        <w:t>Godfried van Bouillon werd daar zeer ziek, zozeer dat men vreesde dat hij ging sterven. Toen deed hij een gelofte om te zullen gaan naar Palestina en in het Heilige Land een centrum te vormen van het ware Christendom, van de ware verering van Christus, die hij in Rome niet had gevonden. De geschiedenis vertelt hoe hij plotseling, tegen alle verwachtingen in en zonder geneesmiddelen zijn gezondheid terugkreeg.</w:t>
      </w:r>
    </w:p>
    <w:p w14:paraId="52CFDF19"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 </w:t>
      </w:r>
    </w:p>
    <w:p w14:paraId="5FF3C646" w14:textId="77777777" w:rsidR="00D077EB" w:rsidRDefault="00F44607" w:rsidP="00F44607">
      <w:pPr>
        <w:pStyle w:val="p3"/>
        <w:spacing w:line="240" w:lineRule="auto"/>
        <w:ind w:left="0"/>
        <w:rPr>
          <w:rFonts w:ascii="Arial" w:hAnsi="Arial" w:cs="Arial"/>
          <w:sz w:val="28"/>
          <w:szCs w:val="28"/>
        </w:rPr>
      </w:pPr>
      <w:r w:rsidRPr="004B7F66">
        <w:rPr>
          <w:rFonts w:ascii="Arial" w:hAnsi="Arial" w:cs="Arial"/>
          <w:sz w:val="28"/>
          <w:szCs w:val="28"/>
        </w:rPr>
        <w:tab/>
      </w:r>
      <w:r w:rsidRPr="004B7F66">
        <w:rPr>
          <w:rFonts w:ascii="Arial" w:hAnsi="Arial" w:cs="Arial"/>
          <w:sz w:val="28"/>
          <w:szCs w:val="28"/>
        </w:rPr>
        <w:tab/>
        <w:t xml:space="preserve">Het nieuwe ideaal vervulde hem geheel en hij bereidde zich voor, het ten uitvoer te brengen, samen met zijn broeders. Hij zou een werkelijk christelijk centrum stichten van innigheid en menselijke broederschap, als tegenhanger tegen het uiterlijke, kille Christendom van Rome, waar de kerken vol waren van goud en glitter, maar waar de harten van de mensen bedorven waren en waar egoïsme heerste. Daarvoor werd opgezet een grote tocht naar het Heilige Land. </w:t>
      </w:r>
    </w:p>
    <w:p w14:paraId="6AEEE516" w14:textId="77777777" w:rsidR="00D077EB" w:rsidRDefault="00D077EB" w:rsidP="00D077EB">
      <w:pPr>
        <w:pStyle w:val="p3"/>
        <w:spacing w:line="240" w:lineRule="auto"/>
        <w:ind w:left="0" w:firstLine="0"/>
        <w:rPr>
          <w:rFonts w:ascii="Arial" w:hAnsi="Arial" w:cs="Arial"/>
          <w:sz w:val="28"/>
          <w:szCs w:val="28"/>
        </w:rPr>
      </w:pPr>
    </w:p>
    <w:p w14:paraId="0BAEABCF" w14:textId="6E39AF3C" w:rsidR="00F44607" w:rsidRPr="004B7F66" w:rsidRDefault="00F44607" w:rsidP="00D077EB">
      <w:pPr>
        <w:pStyle w:val="p3"/>
        <w:spacing w:line="240" w:lineRule="auto"/>
        <w:ind w:left="0" w:firstLine="0"/>
        <w:rPr>
          <w:rFonts w:ascii="Arial" w:hAnsi="Arial" w:cs="Arial"/>
          <w:sz w:val="28"/>
          <w:szCs w:val="28"/>
        </w:rPr>
      </w:pPr>
      <w:r w:rsidRPr="004B7F66">
        <w:rPr>
          <w:rFonts w:ascii="Arial" w:hAnsi="Arial" w:cs="Arial"/>
          <w:sz w:val="28"/>
          <w:szCs w:val="28"/>
        </w:rPr>
        <w:t xml:space="preserve">De Paus vernam van deze plannen en - de beste politiek volgend - maakte hij ze tot de zijne. </w:t>
      </w:r>
      <w:r w:rsidRPr="004B7F66">
        <w:rPr>
          <w:rFonts w:ascii="Arial" w:hAnsi="Arial" w:cs="Arial"/>
          <w:b/>
          <w:bCs/>
          <w:sz w:val="28"/>
          <w:szCs w:val="28"/>
        </w:rPr>
        <w:t>►In 1095 predikte Paus Urbanus II in het grote Concilie (=kerkvergadering) van Clermont in Frankrijk de kruistocht◄</w:t>
      </w:r>
      <w:r w:rsidRPr="004B7F66">
        <w:rPr>
          <w:rFonts w:ascii="Arial" w:hAnsi="Arial" w:cs="Arial"/>
          <w:sz w:val="28"/>
          <w:szCs w:val="28"/>
        </w:rPr>
        <w:t xml:space="preserve"> en eindigde zijn vurige toespraak met: </w:t>
      </w:r>
      <w:r w:rsidRPr="00D077EB">
        <w:rPr>
          <w:rFonts w:ascii="Arial" w:hAnsi="Arial" w:cs="Arial"/>
          <w:b/>
          <w:bCs/>
          <w:i/>
          <w:iCs/>
          <w:sz w:val="28"/>
          <w:szCs w:val="28"/>
        </w:rPr>
        <w:t>“</w:t>
      </w:r>
      <w:proofErr w:type="spellStart"/>
      <w:r w:rsidRPr="00D077EB">
        <w:rPr>
          <w:rFonts w:ascii="Arial" w:hAnsi="Arial" w:cs="Arial"/>
          <w:b/>
          <w:bCs/>
          <w:i/>
          <w:iCs/>
          <w:sz w:val="28"/>
          <w:szCs w:val="28"/>
        </w:rPr>
        <w:t>Dieu</w:t>
      </w:r>
      <w:proofErr w:type="spellEnd"/>
      <w:r w:rsidRPr="00D077EB">
        <w:rPr>
          <w:rFonts w:ascii="Arial" w:hAnsi="Arial" w:cs="Arial"/>
          <w:b/>
          <w:bCs/>
          <w:i/>
          <w:iCs/>
          <w:sz w:val="28"/>
          <w:szCs w:val="28"/>
        </w:rPr>
        <w:t xml:space="preserve"> </w:t>
      </w:r>
      <w:proofErr w:type="spellStart"/>
      <w:r w:rsidRPr="00D077EB">
        <w:rPr>
          <w:rFonts w:ascii="Arial" w:hAnsi="Arial" w:cs="Arial"/>
          <w:b/>
          <w:bCs/>
          <w:i/>
          <w:iCs/>
          <w:sz w:val="28"/>
          <w:szCs w:val="28"/>
        </w:rPr>
        <w:t>le</w:t>
      </w:r>
      <w:proofErr w:type="spellEnd"/>
      <w:r w:rsidRPr="00D077EB">
        <w:rPr>
          <w:rFonts w:ascii="Arial" w:hAnsi="Arial" w:cs="Arial"/>
          <w:b/>
          <w:bCs/>
          <w:i/>
          <w:iCs/>
          <w:sz w:val="28"/>
          <w:szCs w:val="28"/>
        </w:rPr>
        <w:t xml:space="preserve"> </w:t>
      </w:r>
      <w:proofErr w:type="spellStart"/>
      <w:r w:rsidRPr="00D077EB">
        <w:rPr>
          <w:rFonts w:ascii="Arial" w:hAnsi="Arial" w:cs="Arial"/>
          <w:b/>
          <w:bCs/>
          <w:i/>
          <w:iCs/>
          <w:sz w:val="28"/>
          <w:szCs w:val="28"/>
        </w:rPr>
        <w:t>veut</w:t>
      </w:r>
      <w:proofErr w:type="spellEnd"/>
      <w:r w:rsidRPr="00D077EB">
        <w:rPr>
          <w:rFonts w:ascii="Arial" w:hAnsi="Arial" w:cs="Arial"/>
          <w:b/>
          <w:bCs/>
          <w:i/>
          <w:iCs/>
          <w:sz w:val="28"/>
          <w:szCs w:val="28"/>
        </w:rPr>
        <w:t xml:space="preserve"> !"</w:t>
      </w:r>
      <w:r w:rsidRPr="004B7F66">
        <w:rPr>
          <w:rFonts w:ascii="Arial" w:hAnsi="Arial" w:cs="Arial"/>
          <w:sz w:val="28"/>
          <w:szCs w:val="28"/>
        </w:rPr>
        <w:t xml:space="preserve"> (God wil het!)</w:t>
      </w:r>
    </w:p>
    <w:p w14:paraId="4701E2FD" w14:textId="77777777" w:rsidR="00F44607" w:rsidRPr="004B7F66" w:rsidRDefault="00F44607" w:rsidP="00F44607">
      <w:pPr>
        <w:pStyle w:val="p3"/>
        <w:spacing w:line="240" w:lineRule="auto"/>
        <w:ind w:left="0" w:firstLine="0"/>
        <w:rPr>
          <w:rFonts w:ascii="Arial" w:hAnsi="Arial" w:cs="Arial"/>
          <w:sz w:val="28"/>
          <w:szCs w:val="28"/>
        </w:rPr>
      </w:pPr>
      <w:r w:rsidRPr="004B7F66">
        <w:rPr>
          <w:rFonts w:ascii="Arial" w:hAnsi="Arial" w:cs="Arial"/>
          <w:sz w:val="28"/>
          <w:szCs w:val="28"/>
        </w:rPr>
        <w:t>De paus riep dus op mee te doen aan een grote “optocht” van duizenden gelovige christenen naar het Heilige Land, om het te bevrijden uit de handen van de Arabieren (Saracenen) die het bezet hielden en de heilige plaatsen uit Christus’ leven te bevrijden.</w:t>
      </w:r>
    </w:p>
    <w:p w14:paraId="2E6DE5FE"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491D1232"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Duizenden opgezweepte toehoorders reageerden enthousiast en zwoeren de eed mee te gaan. Zij speldden op hun mantels een rood kruis en daarmee gingen zij de tocht ondernemen. Daarom spreekt men van </w:t>
      </w:r>
      <w:r w:rsidRPr="004B7F66">
        <w:rPr>
          <w:rFonts w:ascii="Arial" w:hAnsi="Arial" w:cs="Arial"/>
          <w:szCs w:val="28"/>
        </w:rPr>
        <w:lastRenderedPageBreak/>
        <w:t xml:space="preserve">“kruistocht”.  De paus wist </w:t>
      </w:r>
      <w:r w:rsidRPr="004B7F66">
        <w:rPr>
          <w:rFonts w:ascii="Arial" w:hAnsi="Arial" w:cs="Arial"/>
          <w:b/>
          <w:bCs/>
          <w:szCs w:val="28"/>
        </w:rPr>
        <w:t>geweldige</w:t>
      </w:r>
      <w:r w:rsidRPr="004B7F66">
        <w:rPr>
          <w:rFonts w:ascii="Arial" w:hAnsi="Arial" w:cs="Arial"/>
          <w:szCs w:val="28"/>
        </w:rPr>
        <w:t xml:space="preserve"> </w:t>
      </w:r>
      <w:r w:rsidRPr="00D077EB">
        <w:rPr>
          <w:rFonts w:ascii="Arial" w:hAnsi="Arial" w:cs="Arial"/>
          <w:b/>
          <w:bCs/>
          <w:i/>
          <w:iCs/>
          <w:szCs w:val="28"/>
        </w:rPr>
        <w:t>mensen massa’s</w:t>
      </w:r>
      <w:r w:rsidRPr="004B7F66">
        <w:rPr>
          <w:rFonts w:ascii="Arial" w:hAnsi="Arial" w:cs="Arial"/>
          <w:szCs w:val="28"/>
        </w:rPr>
        <w:t xml:space="preserve"> op de been te brengen. </w:t>
      </w:r>
    </w:p>
    <w:p w14:paraId="7B4FE898"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439B06A8" w14:textId="77777777" w:rsidR="00F44607" w:rsidRPr="00FE35C8"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szCs w:val="28"/>
        </w:rPr>
      </w:pPr>
      <w:r w:rsidRPr="00FE35C8">
        <w:rPr>
          <w:rFonts w:ascii="Arial" w:hAnsi="Arial" w:cs="Arial"/>
          <w:b/>
          <w:szCs w:val="28"/>
        </w:rPr>
        <w:t>► Waarom reageerde men zo enthousiast:</w:t>
      </w:r>
    </w:p>
    <w:p w14:paraId="2D5B2330" w14:textId="77777777" w:rsidR="00F44607" w:rsidRPr="004B7F66" w:rsidRDefault="00F44607" w:rsidP="00F44607">
      <w:pPr>
        <w:pStyle w:val="Level1"/>
        <w:widowControl/>
        <w:numPr>
          <w:ilvl w:val="0"/>
          <w:numId w:val="2"/>
        </w:numPr>
        <w:tabs>
          <w:tab w:val="clear" w:pos="720"/>
          <w:tab w:val="left" w:pos="0"/>
          <w:tab w:val="num" w:pos="54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40" w:hanging="180"/>
        <w:jc w:val="both"/>
        <w:outlineLvl w:val="9"/>
        <w:rPr>
          <w:rFonts w:ascii="Arial" w:hAnsi="Arial" w:cs="Arial"/>
          <w:sz w:val="28"/>
          <w:szCs w:val="28"/>
          <w:lang w:val="nl-NL"/>
        </w:rPr>
      </w:pPr>
      <w:r w:rsidRPr="004B7F66">
        <w:rPr>
          <w:rFonts w:ascii="Arial" w:hAnsi="Arial" w:cs="Arial"/>
          <w:sz w:val="28"/>
          <w:szCs w:val="28"/>
          <w:lang w:val="nl-NL"/>
        </w:rPr>
        <w:t xml:space="preserve">De paus beloofde dat door  mee te doen aan kruistocht, men vergeving kreeg voor begane zonden met als beloning een plaatsje in de hemel. </w:t>
      </w:r>
    </w:p>
    <w:p w14:paraId="1C61BF35" w14:textId="77777777" w:rsidR="00F44607" w:rsidRPr="004B7F66" w:rsidRDefault="00F44607" w:rsidP="00F44607">
      <w:pPr>
        <w:pStyle w:val="Level1"/>
        <w:widowControl/>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8"/>
          <w:szCs w:val="28"/>
          <w:lang w:val="nl-NL"/>
        </w:rPr>
      </w:pPr>
      <w:r w:rsidRPr="004B7F66">
        <w:rPr>
          <w:rFonts w:ascii="Arial" w:hAnsi="Arial" w:cs="Arial"/>
          <w:sz w:val="28"/>
          <w:szCs w:val="28"/>
          <w:lang w:val="nl-NL"/>
        </w:rPr>
        <w:t xml:space="preserve">Men hoefde geen belasting meer te betalen, </w:t>
      </w:r>
    </w:p>
    <w:p w14:paraId="6CF114C4" w14:textId="77777777" w:rsidR="00F44607" w:rsidRPr="004B7F66" w:rsidRDefault="00F44607" w:rsidP="00F44607">
      <w:pPr>
        <w:pStyle w:val="Level1"/>
        <w:widowControl/>
        <w:numPr>
          <w:ilvl w:val="0"/>
          <w:numId w:val="2"/>
        </w:numPr>
        <w:tabs>
          <w:tab w:val="clear" w:pos="720"/>
          <w:tab w:val="left" w:pos="0"/>
          <w:tab w:val="num" w:pos="54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40" w:hanging="180"/>
        <w:jc w:val="both"/>
        <w:outlineLvl w:val="9"/>
        <w:rPr>
          <w:rFonts w:ascii="Arial" w:hAnsi="Arial" w:cs="Arial"/>
          <w:sz w:val="28"/>
          <w:szCs w:val="28"/>
          <w:lang w:val="nl-NL"/>
        </w:rPr>
      </w:pPr>
      <w:r w:rsidRPr="004B7F66">
        <w:rPr>
          <w:rFonts w:ascii="Arial" w:hAnsi="Arial" w:cs="Arial"/>
          <w:sz w:val="28"/>
          <w:szCs w:val="28"/>
          <w:lang w:val="nl-NL"/>
        </w:rPr>
        <w:t>Lijfeigenen (=boeren die bijna slaven waren van hun heer) werden vrij als ze weer terug kwamen!</w:t>
      </w:r>
    </w:p>
    <w:p w14:paraId="77B68C1A" w14:textId="77777777" w:rsidR="00F44607" w:rsidRPr="004B7F66" w:rsidRDefault="00F44607" w:rsidP="00F44607">
      <w:pPr>
        <w:pStyle w:val="Level1"/>
        <w:widowControl/>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8"/>
          <w:szCs w:val="28"/>
          <w:lang w:val="nl-NL"/>
        </w:rPr>
      </w:pPr>
      <w:r w:rsidRPr="004B7F66">
        <w:rPr>
          <w:rFonts w:ascii="Arial" w:hAnsi="Arial" w:cs="Arial"/>
          <w:sz w:val="28"/>
          <w:szCs w:val="28"/>
          <w:lang w:val="nl-NL"/>
        </w:rPr>
        <w:t>Ridders en edelen zagen het als avontuur ◄</w:t>
      </w:r>
    </w:p>
    <w:p w14:paraId="3129A6AD" w14:textId="77777777" w:rsidR="00F44607" w:rsidRPr="004B7F66" w:rsidRDefault="00F44607" w:rsidP="00F44607">
      <w:pPr>
        <w:pStyle w:val="p4"/>
        <w:spacing w:line="240" w:lineRule="auto"/>
        <w:ind w:left="0"/>
        <w:jc w:val="both"/>
        <w:rPr>
          <w:rFonts w:ascii="Arial" w:hAnsi="Arial" w:cs="Arial"/>
          <w:sz w:val="28"/>
          <w:szCs w:val="28"/>
        </w:rPr>
      </w:pPr>
    </w:p>
    <w:p w14:paraId="25EBFD9C" w14:textId="3BAF98F9" w:rsidR="00F44607" w:rsidRPr="004B7F66" w:rsidRDefault="00F44607" w:rsidP="00F44607">
      <w:pPr>
        <w:pStyle w:val="p4"/>
        <w:spacing w:line="240" w:lineRule="auto"/>
        <w:ind w:left="0" w:firstLine="0"/>
        <w:jc w:val="both"/>
        <w:rPr>
          <w:rFonts w:ascii="Arial" w:hAnsi="Arial" w:cs="Arial"/>
          <w:sz w:val="28"/>
          <w:szCs w:val="28"/>
          <w:u w:val="single"/>
        </w:rPr>
      </w:pPr>
      <w:r w:rsidRPr="004B7F66">
        <w:rPr>
          <w:rFonts w:ascii="Arial" w:hAnsi="Arial" w:cs="Arial"/>
          <w:sz w:val="28"/>
          <w:szCs w:val="28"/>
        </w:rPr>
        <w:t xml:space="preserve">Een groot kruisleger van ridders en soldaten vormde zich met als aanvoerder Godfried van Bouillon. Maar ook arme mensen en boeren  gingen, gewapend met hooivorken en messen te voet (!!) op stap. Tienduizenden arme drommels en zwervers doortrokken de landen van Europa, op weg om Christus’ geboorteland te bevrijden uit de handen van de Mohammedaanse vijand. </w:t>
      </w:r>
      <w:r w:rsidRPr="004B7F66">
        <w:rPr>
          <w:rFonts w:ascii="Arial" w:hAnsi="Arial" w:cs="Arial"/>
          <w:b/>
          <w:bCs/>
          <w:i/>
          <w:iCs/>
          <w:sz w:val="28"/>
          <w:szCs w:val="28"/>
        </w:rPr>
        <w:t>Hun</w:t>
      </w:r>
      <w:r w:rsidRPr="004B7F66">
        <w:rPr>
          <w:rFonts w:ascii="Arial" w:hAnsi="Arial" w:cs="Arial"/>
          <w:sz w:val="28"/>
          <w:szCs w:val="28"/>
        </w:rPr>
        <w:t xml:space="preserve"> aanvoerders waren een zekere Peter de Kluizenaar en Walter </w:t>
      </w:r>
      <w:proofErr w:type="spellStart"/>
      <w:r w:rsidRPr="004B7F66">
        <w:rPr>
          <w:rFonts w:ascii="Arial" w:hAnsi="Arial" w:cs="Arial"/>
          <w:sz w:val="28"/>
          <w:szCs w:val="28"/>
        </w:rPr>
        <w:t>von</w:t>
      </w:r>
      <w:proofErr w:type="spellEnd"/>
      <w:r w:rsidRPr="004B7F66">
        <w:rPr>
          <w:rFonts w:ascii="Arial" w:hAnsi="Arial" w:cs="Arial"/>
          <w:sz w:val="28"/>
          <w:szCs w:val="28"/>
        </w:rPr>
        <w:t xml:space="preserve"> </w:t>
      </w:r>
      <w:proofErr w:type="spellStart"/>
      <w:r w:rsidRPr="004B7F66">
        <w:rPr>
          <w:rFonts w:ascii="Arial" w:hAnsi="Arial" w:cs="Arial"/>
          <w:sz w:val="28"/>
          <w:szCs w:val="28"/>
        </w:rPr>
        <w:t>Habenichts</w:t>
      </w:r>
      <w:proofErr w:type="spellEnd"/>
      <w:r w:rsidRPr="004B7F66">
        <w:rPr>
          <w:rFonts w:ascii="Arial" w:hAnsi="Arial" w:cs="Arial"/>
          <w:sz w:val="28"/>
          <w:szCs w:val="28"/>
        </w:rPr>
        <w:t>: twee straatarme monniken die met geweldige redevoeringen in staat waren duizenden mensen op te zwepen tot het besluit op kruistocht te gaan. We zullen zo leren hoe dat allemaal afliep. Maar om de gebeurtenissen beter te begrijpen, kijken we eerst hoe de maatschappij in de Middeleeuwen, zo rond 1.000 n. C. geordend was. Er waren vier standen</w:t>
      </w:r>
      <w:r w:rsidR="00D077EB">
        <w:rPr>
          <w:rFonts w:ascii="Arial" w:hAnsi="Arial" w:cs="Arial"/>
          <w:sz w:val="28"/>
          <w:szCs w:val="28"/>
        </w:rPr>
        <w:t xml:space="preserve"> (dit hebben we al eerder leren kennen)</w:t>
      </w:r>
      <w:r w:rsidRPr="004B7F66">
        <w:rPr>
          <w:rFonts w:ascii="Arial" w:hAnsi="Arial" w:cs="Arial"/>
          <w:sz w:val="28"/>
          <w:szCs w:val="28"/>
        </w:rPr>
        <w:t>:</w:t>
      </w:r>
    </w:p>
    <w:p w14:paraId="696D1D71"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06E0E4BD" w14:textId="40E3FAF2" w:rsidR="00F44607" w:rsidRPr="00FE35C8"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szCs w:val="28"/>
        </w:rPr>
      </w:pPr>
      <w:r w:rsidRPr="00FE35C8">
        <w:rPr>
          <w:rFonts w:ascii="Arial" w:hAnsi="Arial" w:cs="Arial"/>
          <w:b/>
          <w:szCs w:val="28"/>
        </w:rPr>
        <w:t xml:space="preserve">► </w:t>
      </w:r>
      <w:r w:rsidRPr="00FE35C8">
        <w:rPr>
          <w:rFonts w:ascii="Arial" w:hAnsi="Arial" w:cs="Arial"/>
          <w:b/>
          <w:szCs w:val="28"/>
          <w:u w:val="single"/>
        </w:rPr>
        <w:t>Eerste stand:</w:t>
      </w:r>
      <w:r w:rsidRPr="00FE35C8">
        <w:rPr>
          <w:rFonts w:ascii="Arial" w:hAnsi="Arial" w:cs="Arial"/>
          <w:b/>
          <w:bCs/>
          <w:szCs w:val="28"/>
        </w:rPr>
        <w:t xml:space="preserve"> </w:t>
      </w:r>
    </w:p>
    <w:p w14:paraId="7CB3DCC1"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b/>
          <w:bCs/>
          <w:szCs w:val="28"/>
        </w:rPr>
        <w:t xml:space="preserve">Bisschoppen, andere kerkelijke geestelijken, </w:t>
      </w:r>
      <w:r w:rsidRPr="004B7F66">
        <w:rPr>
          <w:rFonts w:ascii="Arial" w:hAnsi="Arial" w:cs="Arial"/>
          <w:szCs w:val="28"/>
        </w:rPr>
        <w:t>zoals priesters</w:t>
      </w:r>
      <w:r w:rsidRPr="004B7F66">
        <w:rPr>
          <w:rFonts w:ascii="Arial" w:hAnsi="Arial" w:cs="Arial"/>
          <w:b/>
          <w:bCs/>
          <w:szCs w:val="28"/>
        </w:rPr>
        <w:t xml:space="preserve"> </w:t>
      </w:r>
      <w:r w:rsidRPr="004B7F66">
        <w:rPr>
          <w:rFonts w:ascii="Arial" w:hAnsi="Arial" w:cs="Arial"/>
          <w:szCs w:val="28"/>
        </w:rPr>
        <w:t>en</w:t>
      </w:r>
      <w:r w:rsidRPr="004B7F66">
        <w:rPr>
          <w:rFonts w:ascii="Arial" w:hAnsi="Arial" w:cs="Arial"/>
          <w:b/>
          <w:bCs/>
          <w:szCs w:val="28"/>
        </w:rPr>
        <w:t xml:space="preserve"> </w:t>
      </w:r>
      <w:r w:rsidRPr="004B7F66">
        <w:rPr>
          <w:rFonts w:ascii="Arial" w:hAnsi="Arial" w:cs="Arial"/>
          <w:szCs w:val="28"/>
        </w:rPr>
        <w:t>monniken. Monniken leefden teruggetrokken van de wereld, veilig achter dikke kloostermuren. Zij volgden dagelijks meermaals de heilige mis (=kerkdienst), zongen psalmen, gingen vaak en lang bidden, ze werkten ook op akkers van ‘t klooster, en verzorgden zieken, armen en behoeftigen. Uit deze stand sloten velen zich aan bij groepen kruisvaarders en trokken naar Palestina.</w:t>
      </w:r>
    </w:p>
    <w:p w14:paraId="1B28DDDD"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Cs w:val="28"/>
        </w:rPr>
      </w:pPr>
    </w:p>
    <w:p w14:paraId="09D4239B" w14:textId="77777777" w:rsidR="00F44607" w:rsidRPr="00FE35C8"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Cs w:val="28"/>
        </w:rPr>
      </w:pPr>
      <w:r w:rsidRPr="00FE35C8">
        <w:rPr>
          <w:rFonts w:ascii="Arial" w:hAnsi="Arial" w:cs="Arial"/>
          <w:b/>
          <w:szCs w:val="28"/>
          <w:u w:val="single"/>
        </w:rPr>
        <w:t>Tweede stand:</w:t>
      </w:r>
    </w:p>
    <w:p w14:paraId="2A66AD41"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b/>
          <w:bCs/>
          <w:szCs w:val="28"/>
        </w:rPr>
        <w:t xml:space="preserve">De adel: </w:t>
      </w:r>
      <w:r w:rsidRPr="004B7F66">
        <w:rPr>
          <w:rFonts w:ascii="Arial" w:hAnsi="Arial" w:cs="Arial"/>
          <w:szCs w:val="28"/>
        </w:rPr>
        <w:t xml:space="preserve">koningen, hertogen, graven, baronnen. Allen waren ridders; zij leefden veilig in ommuurde kastelen. Ze waren vaak schatrijk. Hun leven ging op aan de jacht, feestvieren, genieten van muziek van troubadours (=zangers) die van kasteel naar kasteel trokken om balladen te zingen en ze keken naar het vermaak van hofnarren. Er werd verschrikkelijk veel en lekker gegeten. </w:t>
      </w:r>
      <w:r>
        <w:rPr>
          <w:rFonts w:ascii="Arial" w:hAnsi="Arial" w:cs="Arial"/>
          <w:szCs w:val="28"/>
        </w:rPr>
        <w:t xml:space="preserve">Ook </w:t>
      </w:r>
      <w:r w:rsidRPr="004B7F66">
        <w:rPr>
          <w:rFonts w:ascii="Arial" w:hAnsi="Arial" w:cs="Arial"/>
          <w:szCs w:val="28"/>
        </w:rPr>
        <w:t>hielden de ridders toernooien (=steekspelen), en soms moesten ze oorlog voeren.</w:t>
      </w:r>
    </w:p>
    <w:p w14:paraId="40115614"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Zij vormden kruislegers, aangevoerd door </w:t>
      </w:r>
      <w:r w:rsidRPr="004B7F66">
        <w:rPr>
          <w:rFonts w:ascii="Arial" w:hAnsi="Arial" w:cs="Arial"/>
          <w:b/>
          <w:bCs/>
          <w:szCs w:val="28"/>
        </w:rPr>
        <w:t xml:space="preserve">Godfried van Bouillon, </w:t>
      </w:r>
      <w:r w:rsidRPr="004B7F66">
        <w:rPr>
          <w:rFonts w:ascii="Arial" w:hAnsi="Arial" w:cs="Arial"/>
          <w:szCs w:val="28"/>
        </w:rPr>
        <w:t>gekozen vanwege zijn godsdienstigheid en dapperheid en trokken bij duizenden te paard naar Palestina.</w:t>
      </w:r>
    </w:p>
    <w:p w14:paraId="74201155"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53ACF16C" w14:textId="77777777" w:rsidR="00D077EB" w:rsidRDefault="00D077EB"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szCs w:val="28"/>
          <w:u w:val="single"/>
        </w:rPr>
      </w:pPr>
    </w:p>
    <w:p w14:paraId="75A7D18D" w14:textId="77777777" w:rsidR="00D077EB" w:rsidRDefault="00D077EB"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szCs w:val="28"/>
          <w:u w:val="single"/>
        </w:rPr>
      </w:pPr>
    </w:p>
    <w:p w14:paraId="0D45E271" w14:textId="2CB6A36A" w:rsidR="00F44607" w:rsidRPr="00FE35C8"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szCs w:val="28"/>
          <w:u w:val="single"/>
        </w:rPr>
      </w:pPr>
      <w:r w:rsidRPr="00FE35C8">
        <w:rPr>
          <w:rFonts w:ascii="Arial" w:hAnsi="Arial" w:cs="Arial"/>
          <w:b/>
          <w:szCs w:val="28"/>
          <w:u w:val="single"/>
        </w:rPr>
        <w:t>Derde stand:</w:t>
      </w:r>
    </w:p>
    <w:p w14:paraId="4D0CC691"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b/>
          <w:bCs/>
          <w:szCs w:val="28"/>
        </w:rPr>
        <w:t>Stedenburgers</w:t>
      </w:r>
      <w:r w:rsidRPr="004B7F66">
        <w:rPr>
          <w:rFonts w:ascii="Arial" w:hAnsi="Arial" w:cs="Arial"/>
          <w:szCs w:val="28"/>
        </w:rPr>
        <w:t>, die woonden in ommuurde steden. Daar waren de vrije ambachtslieden: meubelmakers, bakkers, touwslagers, kuipers, mandenmakers, kleermakers enz. Zij waren zeer gelovig. Ook zij gingen bij duizenden op kruistocht om roem en rijkdom halen! (Het hoge doel: de bevrijding van het Heilige Land was voor de meesten slechts bijzaak!)</w:t>
      </w:r>
    </w:p>
    <w:p w14:paraId="7E2A8762"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6226"/>
        <w:jc w:val="both"/>
        <w:rPr>
          <w:rFonts w:ascii="Arial" w:hAnsi="Arial" w:cs="Arial"/>
          <w:szCs w:val="28"/>
        </w:rPr>
      </w:pPr>
    </w:p>
    <w:p w14:paraId="4098AB38" w14:textId="77777777" w:rsidR="00F44607" w:rsidRPr="00FE35C8"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szCs w:val="28"/>
        </w:rPr>
      </w:pPr>
      <w:r w:rsidRPr="00FE35C8">
        <w:rPr>
          <w:rFonts w:ascii="Arial" w:hAnsi="Arial" w:cs="Arial"/>
          <w:b/>
          <w:szCs w:val="28"/>
          <w:u w:val="single"/>
        </w:rPr>
        <w:t>Vierde stand:</w:t>
      </w:r>
    </w:p>
    <w:p w14:paraId="3BED5D7C"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b/>
          <w:bCs/>
          <w:szCs w:val="28"/>
        </w:rPr>
        <w:t>Boeren en lijfeigenen:</w:t>
      </w:r>
      <w:r w:rsidRPr="004B7F66">
        <w:rPr>
          <w:rFonts w:ascii="Arial" w:hAnsi="Arial" w:cs="Arial"/>
          <w:szCs w:val="28"/>
        </w:rPr>
        <w:t xml:space="preserve"> zij waren zéér arm, moesten hard werken van zonsopgang tot zonsondergang, waren nooit vrij, woonden in lemen hutjes, zonder ramen maar met slechts kleine openingen in de muren. Er was maar één kamer om in te  wonen, slapen en te koken op een open vuur. De rook ging door een gat in het dak. Hun voedsel was bruinbrood of roggebrood en water. Meedoen met een kruistocht betekende voor hen: alle ellende van het zware dagelijks bestaan vergeten! Uit heel Europa volgden ze Peter de Kluizenaar en Walter </w:t>
      </w:r>
      <w:proofErr w:type="spellStart"/>
      <w:r w:rsidRPr="004B7F66">
        <w:rPr>
          <w:rFonts w:ascii="Arial" w:hAnsi="Arial" w:cs="Arial"/>
          <w:szCs w:val="28"/>
        </w:rPr>
        <w:t>von</w:t>
      </w:r>
      <w:proofErr w:type="spellEnd"/>
      <w:r w:rsidRPr="004B7F66">
        <w:rPr>
          <w:rFonts w:ascii="Arial" w:hAnsi="Arial" w:cs="Arial"/>
          <w:szCs w:val="28"/>
        </w:rPr>
        <w:t xml:space="preserve"> </w:t>
      </w:r>
      <w:proofErr w:type="spellStart"/>
      <w:r w:rsidRPr="004B7F66">
        <w:rPr>
          <w:rFonts w:ascii="Arial" w:hAnsi="Arial" w:cs="Arial"/>
          <w:szCs w:val="28"/>
        </w:rPr>
        <w:t>Habenichts</w:t>
      </w:r>
      <w:proofErr w:type="spellEnd"/>
      <w:r w:rsidRPr="004B7F66">
        <w:rPr>
          <w:rFonts w:ascii="Arial" w:hAnsi="Arial" w:cs="Arial"/>
          <w:szCs w:val="28"/>
        </w:rPr>
        <w:t>.</w:t>
      </w:r>
    </w:p>
    <w:p w14:paraId="1C28253B"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4B291157"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De maandenlange tocht viel allen verschrikkelijk tegen. Onderweg doorstond men de ergste ontberingen. Vaak was er geen voedsel genoeg om de duizenden kruisvaarders te voeden en vorsten weigerden hen door hun gebieden te laten trekken. Soms at men het vlees op van de eigen paarden en ezels en zelfs ratten dienden als voedsel om maar in leven te blijven. Vrieskou in de bergen en verzengende hitte in droge streken putten de mensen uit. Velen werden ziek of stierven voordat ze in Klein Azië waren aangekomen.</w:t>
      </w:r>
    </w:p>
    <w:p w14:paraId="018B0655"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4D7EA88B"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In 1099 n.C. – vier jaar na de oproep van de paus en drie jaar na het vertrek! – bereikten de legers van Godfried van Bouillon Jeruzalem. Eerst moest men op krachten komen. Toen volgde een zware strijd om de stad tegen de Turkse bezetters. Die leverden grote tegenstand.</w:t>
      </w:r>
    </w:p>
    <w:p w14:paraId="0F14C926"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2B755DEB" w14:textId="77777777" w:rsidR="00F44607" w:rsidRPr="004B7F66" w:rsidRDefault="00F44607" w:rsidP="00F44607">
      <w:pPr>
        <w:pStyle w:val="p4"/>
        <w:spacing w:line="240" w:lineRule="auto"/>
        <w:ind w:left="0" w:firstLine="0"/>
        <w:jc w:val="both"/>
        <w:rPr>
          <w:rFonts w:ascii="Arial" w:hAnsi="Arial" w:cs="Arial"/>
          <w:sz w:val="28"/>
          <w:szCs w:val="28"/>
        </w:rPr>
      </w:pPr>
      <w:r w:rsidRPr="004B7F66">
        <w:rPr>
          <w:rFonts w:ascii="Arial" w:hAnsi="Arial" w:cs="Arial"/>
          <w:sz w:val="28"/>
          <w:szCs w:val="28"/>
        </w:rPr>
        <w:t>Toen ging Godfried samen met zijn broeder Eustachius op een belegeringstoren staan en op de tegen</w:t>
      </w:r>
      <w:r w:rsidRPr="004B7F66">
        <w:rPr>
          <w:rFonts w:ascii="Arial" w:hAnsi="Arial" w:cs="Arial"/>
          <w:sz w:val="28"/>
          <w:szCs w:val="28"/>
        </w:rPr>
        <w:softHyphen/>
        <w:t>over de stad liggende Olijfberg schouwden zij in de verte een riddergestalte in witte wapen</w:t>
      </w:r>
      <w:r w:rsidRPr="004B7F66">
        <w:rPr>
          <w:rFonts w:ascii="Arial" w:hAnsi="Arial" w:cs="Arial"/>
          <w:sz w:val="28"/>
          <w:szCs w:val="28"/>
        </w:rPr>
        <w:softHyphen/>
        <w:t xml:space="preserve">rusting en hel-stralend schild, die wenkte naar de heilige stad. </w:t>
      </w:r>
      <w:r w:rsidRPr="004B7F66">
        <w:rPr>
          <w:rFonts w:ascii="Arial" w:hAnsi="Arial" w:cs="Arial"/>
          <w:i/>
          <w:iCs/>
          <w:sz w:val="28"/>
          <w:szCs w:val="28"/>
        </w:rPr>
        <w:t>,,Ziet, een Cherubijn met vlammend zwaard, die God als medestrijder ons gezonden heeft!”</w:t>
      </w:r>
      <w:r w:rsidRPr="004B7F66">
        <w:rPr>
          <w:rFonts w:ascii="Arial" w:hAnsi="Arial" w:cs="Arial"/>
          <w:sz w:val="28"/>
          <w:szCs w:val="28"/>
        </w:rPr>
        <w:t xml:space="preserve"> riepen zij vol geestdrift en juichend stormden zij opnieuw tegen de muur, die nu beklommen werd en daarmee was de stad genomen. De heilige Jacobus, zeiden velen, was de door God gezonden helper. </w:t>
      </w:r>
    </w:p>
    <w:p w14:paraId="50A0D32B" w14:textId="77777777" w:rsidR="00F44607" w:rsidRPr="004B7F66" w:rsidRDefault="00F44607" w:rsidP="00F44607">
      <w:pPr>
        <w:pStyle w:val="p4"/>
        <w:spacing w:line="240" w:lineRule="auto"/>
        <w:ind w:left="0" w:firstLine="0"/>
        <w:jc w:val="both"/>
        <w:rPr>
          <w:rFonts w:ascii="Arial" w:hAnsi="Arial" w:cs="Arial"/>
          <w:sz w:val="28"/>
          <w:szCs w:val="28"/>
        </w:rPr>
      </w:pPr>
      <w:r w:rsidRPr="004B7F66">
        <w:rPr>
          <w:rFonts w:ascii="Arial" w:hAnsi="Arial" w:cs="Arial"/>
          <w:sz w:val="28"/>
          <w:szCs w:val="28"/>
        </w:rPr>
        <w:tab/>
        <w:t>Toen gebeurde er iets vreselijks: de christenen begonnen verschrikkelijk huis te houden in de stad en vele Arabische burgers werden “in naam van Christus” omgebracht. Aan de wilde verovering, plunderingen en het dagenlange bloedvergieten deed Godfried niet mee. Hij ging zonder pantser, barrevoets en in pelgrimshemd naar het heilige Graf om te bidden en God te danken voor de zege. De koningskroon, die men hem aanbood, weigerde hij; de titel van ,,Beschermer van het heilige Graf", was hem genoeg. Een jaar later stierf hij.</w:t>
      </w:r>
    </w:p>
    <w:p w14:paraId="44D1E772" w14:textId="77777777" w:rsidR="00F44607" w:rsidRPr="004B7F66" w:rsidRDefault="00F44607" w:rsidP="00F44607">
      <w:pPr>
        <w:pStyle w:val="p4"/>
        <w:spacing w:line="240" w:lineRule="auto"/>
        <w:ind w:left="0" w:firstLine="0"/>
        <w:jc w:val="both"/>
        <w:rPr>
          <w:rFonts w:ascii="Arial" w:hAnsi="Arial" w:cs="Arial"/>
          <w:sz w:val="28"/>
          <w:szCs w:val="28"/>
        </w:rPr>
      </w:pPr>
    </w:p>
    <w:p w14:paraId="43A8DD8D" w14:textId="77777777" w:rsidR="00F44607" w:rsidRPr="00FE35C8" w:rsidRDefault="00F44607" w:rsidP="00F44607">
      <w:pPr>
        <w:pStyle w:val="p6"/>
        <w:tabs>
          <w:tab w:val="left" w:pos="720"/>
        </w:tabs>
        <w:spacing w:line="240" w:lineRule="auto"/>
        <w:rPr>
          <w:rFonts w:ascii="Arial" w:hAnsi="Arial" w:cs="Arial"/>
          <w:b/>
          <w:sz w:val="28"/>
          <w:szCs w:val="28"/>
        </w:rPr>
      </w:pPr>
      <w:r w:rsidRPr="00FE35C8">
        <w:rPr>
          <w:rFonts w:ascii="Arial" w:hAnsi="Arial" w:cs="Arial"/>
          <w:b/>
          <w:sz w:val="28"/>
          <w:szCs w:val="28"/>
        </w:rPr>
        <w:t>Godfried van Bouillon</w:t>
      </w:r>
    </w:p>
    <w:p w14:paraId="40483B98" w14:textId="77777777" w:rsidR="00F44607" w:rsidRPr="004B7F66" w:rsidRDefault="00F44607" w:rsidP="00F44607">
      <w:pPr>
        <w:pStyle w:val="p6"/>
        <w:tabs>
          <w:tab w:val="left" w:pos="720"/>
        </w:tabs>
        <w:spacing w:line="240" w:lineRule="auto"/>
        <w:rPr>
          <w:rFonts w:ascii="Arial" w:hAnsi="Arial" w:cs="Arial"/>
          <w:sz w:val="28"/>
          <w:szCs w:val="28"/>
        </w:rPr>
      </w:pPr>
      <w:r w:rsidRPr="004B7F66">
        <w:rPr>
          <w:rFonts w:ascii="Arial" w:hAnsi="Arial" w:cs="Arial"/>
          <w:sz w:val="28"/>
          <w:szCs w:val="28"/>
        </w:rPr>
        <w:t xml:space="preserve">Godfried van Bouillon wordt ons beschreven als een man van reusachtige gestalte, zeer krachtig, met majestueuze houding, ernstig voorkomen, blond haar, zo ingetogen als een kluizenaar, rustig en zacht in zijn gebaar, houding en stem. Als de vijand naderde, veranderde hij plotseling: dan scheen hij een leeuw te zijn; beslistheid en vurigheid spraken dan uit hem en toonde hij onbuigzame moed. Zorgvol als een vader voor zijn soldaten was hij, en een volledige zelfverzaking in het nastreven van zijn doel betoonde hij tevens.  Hij onderscheidde zich daarin van zijn medebevelhebbers, waaronder er vele waren die, eenmaal in het Oosten gekomen, het gemeenschappelijk doel uit het oog verloren en voor zichzelf een rijk trachtten te grondvesten. Zo veroverde Boudewijn van Bouillon voor zichzelf de stad </w:t>
      </w:r>
      <w:proofErr w:type="spellStart"/>
      <w:r w:rsidRPr="004B7F66">
        <w:rPr>
          <w:rFonts w:ascii="Arial" w:hAnsi="Arial" w:cs="Arial"/>
          <w:sz w:val="28"/>
          <w:szCs w:val="28"/>
        </w:rPr>
        <w:t>Edessa</w:t>
      </w:r>
      <w:proofErr w:type="spellEnd"/>
      <w:r w:rsidRPr="004B7F66">
        <w:rPr>
          <w:rFonts w:ascii="Arial" w:hAnsi="Arial" w:cs="Arial"/>
          <w:sz w:val="28"/>
          <w:szCs w:val="28"/>
        </w:rPr>
        <w:t xml:space="preserve">, Raymond van Toulouse </w:t>
      </w:r>
      <w:proofErr w:type="spellStart"/>
      <w:r w:rsidRPr="004B7F66">
        <w:rPr>
          <w:rFonts w:ascii="Arial" w:hAnsi="Arial" w:cs="Arial"/>
          <w:sz w:val="28"/>
          <w:szCs w:val="28"/>
        </w:rPr>
        <w:t>Tripolis</w:t>
      </w:r>
      <w:proofErr w:type="spellEnd"/>
      <w:r w:rsidRPr="004B7F66">
        <w:rPr>
          <w:rFonts w:ascii="Arial" w:hAnsi="Arial" w:cs="Arial"/>
          <w:sz w:val="28"/>
          <w:szCs w:val="28"/>
        </w:rPr>
        <w:t xml:space="preserve">, </w:t>
      </w:r>
      <w:proofErr w:type="spellStart"/>
      <w:r w:rsidRPr="004B7F66">
        <w:rPr>
          <w:rFonts w:ascii="Arial" w:hAnsi="Arial" w:cs="Arial"/>
          <w:sz w:val="28"/>
          <w:szCs w:val="28"/>
        </w:rPr>
        <w:t>Bohemund</w:t>
      </w:r>
      <w:proofErr w:type="spellEnd"/>
      <w:r w:rsidRPr="004B7F66">
        <w:rPr>
          <w:rFonts w:ascii="Arial" w:hAnsi="Arial" w:cs="Arial"/>
          <w:sz w:val="28"/>
          <w:szCs w:val="28"/>
        </w:rPr>
        <w:t xml:space="preserve"> van Tarente nam Antiochië. Godfried van Bouillon was de verte</w:t>
      </w:r>
      <w:r w:rsidRPr="004B7F66">
        <w:rPr>
          <w:rFonts w:ascii="Arial" w:hAnsi="Arial" w:cs="Arial"/>
          <w:sz w:val="28"/>
          <w:szCs w:val="28"/>
        </w:rPr>
        <w:softHyphen/>
        <w:t xml:space="preserve">genwoordiger van een </w:t>
      </w:r>
      <w:proofErr w:type="spellStart"/>
      <w:r w:rsidRPr="004B7F66">
        <w:rPr>
          <w:rFonts w:ascii="Arial" w:hAnsi="Arial" w:cs="Arial"/>
          <w:sz w:val="28"/>
          <w:szCs w:val="28"/>
        </w:rPr>
        <w:t>onegoïstisch</w:t>
      </w:r>
      <w:proofErr w:type="spellEnd"/>
      <w:r w:rsidRPr="004B7F66">
        <w:rPr>
          <w:rFonts w:ascii="Arial" w:hAnsi="Arial" w:cs="Arial"/>
          <w:sz w:val="28"/>
          <w:szCs w:val="28"/>
        </w:rPr>
        <w:t xml:space="preserve"> ideaal, van het beleven van het woord van de apostel Paulus: </w:t>
      </w:r>
      <w:r w:rsidRPr="004B7F66">
        <w:rPr>
          <w:rFonts w:ascii="Arial" w:hAnsi="Arial" w:cs="Arial"/>
          <w:i/>
          <w:iCs/>
          <w:sz w:val="28"/>
          <w:szCs w:val="28"/>
        </w:rPr>
        <w:t xml:space="preserve">,,Niet ik, maar Christus in mij". </w:t>
      </w:r>
      <w:r w:rsidRPr="004B7F66">
        <w:rPr>
          <w:rFonts w:ascii="Arial" w:hAnsi="Arial" w:cs="Arial"/>
          <w:sz w:val="28"/>
          <w:szCs w:val="28"/>
        </w:rPr>
        <w:t>Na zijn dood werd zijn broeder Boudewijn koning van Jeruzalem.</w:t>
      </w:r>
    </w:p>
    <w:p w14:paraId="2E231A19" w14:textId="77777777" w:rsidR="00F44607" w:rsidRPr="004B7F66" w:rsidRDefault="00F44607" w:rsidP="00F44607">
      <w:pPr>
        <w:tabs>
          <w:tab w:val="left" w:pos="340"/>
        </w:tabs>
        <w:jc w:val="both"/>
        <w:rPr>
          <w:rFonts w:ascii="Arial" w:hAnsi="Arial" w:cs="Arial"/>
          <w:szCs w:val="28"/>
        </w:rPr>
      </w:pPr>
    </w:p>
    <w:p w14:paraId="13AD0FCB" w14:textId="77777777" w:rsidR="00F44607" w:rsidRPr="004B7F66" w:rsidRDefault="00F44607" w:rsidP="00F44607">
      <w:pPr>
        <w:tabs>
          <w:tab w:val="left" w:pos="340"/>
        </w:tabs>
        <w:jc w:val="both"/>
        <w:rPr>
          <w:rFonts w:ascii="Arial" w:hAnsi="Arial" w:cs="Arial"/>
          <w:b/>
          <w:bCs/>
          <w:szCs w:val="28"/>
          <w:u w:val="single"/>
        </w:rPr>
      </w:pPr>
      <w:r w:rsidRPr="004B7F66">
        <w:rPr>
          <w:rFonts w:ascii="Arial" w:hAnsi="Arial" w:cs="Arial"/>
          <w:b/>
          <w:bCs/>
          <w:szCs w:val="28"/>
          <w:u w:val="single"/>
        </w:rPr>
        <w:t>De ridderorde der Tempelieren.</w:t>
      </w:r>
    </w:p>
    <w:p w14:paraId="7143A8FF" w14:textId="77777777" w:rsidR="00F44607" w:rsidRPr="004B7F66" w:rsidRDefault="00F44607" w:rsidP="00F44607">
      <w:pPr>
        <w:pStyle w:val="Plattetekst2"/>
        <w:rPr>
          <w:rFonts w:ascii="Arial" w:hAnsi="Arial" w:cs="Arial"/>
          <w:szCs w:val="28"/>
        </w:rPr>
      </w:pPr>
      <w:r w:rsidRPr="004B7F66">
        <w:rPr>
          <w:rFonts w:ascii="Arial" w:hAnsi="Arial" w:cs="Arial"/>
          <w:szCs w:val="28"/>
        </w:rPr>
        <w:t>Aan het einde van de regering van Boudewijn van Bouil</w:t>
      </w:r>
      <w:r>
        <w:rPr>
          <w:rFonts w:ascii="Arial" w:hAnsi="Arial" w:cs="Arial"/>
          <w:szCs w:val="28"/>
        </w:rPr>
        <w:t>l</w:t>
      </w:r>
      <w:r w:rsidRPr="004B7F66">
        <w:rPr>
          <w:rFonts w:ascii="Arial" w:hAnsi="Arial" w:cs="Arial"/>
          <w:szCs w:val="28"/>
        </w:rPr>
        <w:t xml:space="preserve">on vond in Jeruzalem de oprichting plaats van een nieuwe en belangrijke ridderorde: de </w:t>
      </w:r>
      <w:r w:rsidRPr="004B7F66">
        <w:rPr>
          <w:rFonts w:ascii="Arial" w:hAnsi="Arial" w:cs="Arial"/>
          <w:b/>
          <w:bCs/>
          <w:i/>
          <w:iCs/>
          <w:szCs w:val="28"/>
        </w:rPr>
        <w:t>Tempelieren</w:t>
      </w:r>
      <w:r w:rsidRPr="004B7F66">
        <w:rPr>
          <w:rFonts w:ascii="Arial" w:hAnsi="Arial" w:cs="Arial"/>
          <w:szCs w:val="28"/>
        </w:rPr>
        <w:t xml:space="preserve"> of </w:t>
      </w:r>
      <w:r w:rsidRPr="004B7F66">
        <w:rPr>
          <w:rFonts w:ascii="Arial" w:hAnsi="Arial" w:cs="Arial"/>
          <w:b/>
          <w:bCs/>
          <w:i/>
          <w:iCs/>
          <w:szCs w:val="28"/>
        </w:rPr>
        <w:t>Tempelridders</w:t>
      </w:r>
      <w:r w:rsidRPr="004B7F66">
        <w:rPr>
          <w:rFonts w:ascii="Arial" w:hAnsi="Arial" w:cs="Arial"/>
          <w:szCs w:val="28"/>
        </w:rPr>
        <w:t>. Hun levensdoel was ridderlijkheid te verbinden met de eenvoud en zelfopoffering van monniken. Zij legden de monniksgelofte af om te leven in armoede en reinheid, (ze trouwden dus niet) en hadden als taak de pelgrims die nu weer vrij de heilige plaatsen in Palestina konden bezoeken te beschermen, te verzorgen en te begeleiden. En het Heilige Land verdedigden zij tegen heidense indringers. De riddermonniken waren aanvankelijk zo arm, dat ze met z’n tweeën op één paard moesten rijden. Om toe te treden moesten zij al hun aardse bezittingen afstaan aan de riddergemeenschap. Zij vestigden zich op de plek waar vroeger de tempel van Salomo had gestaan. Vandaar hun naam Tempelieren. Een andere, maar gelijksoortige nieuwe ridderorde vormden de Hospitaalridders, die ziekenhuizen beheerden waar zieke pelgrims weer op krachten konden komen.</w:t>
      </w:r>
    </w:p>
    <w:p w14:paraId="4BB73F10"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u w:val="single"/>
        </w:rPr>
      </w:pPr>
    </w:p>
    <w:p w14:paraId="4FFB2F8A"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ab/>
        <w:t xml:space="preserve">Er zijn meerdere kruistochten geweest, want telkens kwamen de Arabieren toch weer opzetten om Palestina te veroveren, dat zij als </w:t>
      </w:r>
      <w:r w:rsidRPr="004B7F66">
        <w:rPr>
          <w:rFonts w:ascii="Arial" w:hAnsi="Arial" w:cs="Arial"/>
          <w:b/>
          <w:bCs/>
          <w:i/>
          <w:iCs/>
          <w:szCs w:val="28"/>
        </w:rPr>
        <w:t xml:space="preserve">hun </w:t>
      </w:r>
      <w:r w:rsidRPr="004B7F66">
        <w:rPr>
          <w:rFonts w:ascii="Arial" w:hAnsi="Arial" w:cs="Arial"/>
          <w:szCs w:val="28"/>
        </w:rPr>
        <w:t xml:space="preserve"> land beschouwden. (Vanuit het gezichtspunt van moslims gezien was het niet te verteren dat mensen van een ander geloof - christenen dus - over </w:t>
      </w:r>
      <w:r w:rsidRPr="004B7F66">
        <w:rPr>
          <w:rFonts w:ascii="Arial" w:hAnsi="Arial" w:cs="Arial"/>
          <w:b/>
          <w:bCs/>
          <w:i/>
          <w:iCs/>
          <w:szCs w:val="28"/>
        </w:rPr>
        <w:t>hun</w:t>
      </w:r>
      <w:r w:rsidRPr="004B7F66">
        <w:rPr>
          <w:rFonts w:ascii="Arial" w:hAnsi="Arial" w:cs="Arial"/>
          <w:szCs w:val="28"/>
        </w:rPr>
        <w:t xml:space="preserve"> heilige grond liepen!) De kruistochten konden echter niet verhinderen dat de Arabieren uiteindelijk toch weer bezit van Palestina nemen. Men dacht in Europa dat een kruistocht van kinderen de Arabieren wel zou weerhouden van de strijd. Zo werd een Kinderkruistocht op touw gezet. Deze is jammerlijk verlopen. Nog voor de duizenden kinderen in Klein Azië aankwamen waren zij als slaven verkocht in Noord Afrika.</w:t>
      </w:r>
    </w:p>
    <w:p w14:paraId="725B9C18"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3F803230" w14:textId="36048A8E"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Men kan dus wel stellen, dat de kruistochten uiteindelijk “</w:t>
      </w:r>
      <w:r w:rsidRPr="00FE35C8">
        <w:rPr>
          <w:rFonts w:ascii="Arial" w:hAnsi="Arial" w:cs="Arial"/>
          <w:i/>
          <w:szCs w:val="28"/>
        </w:rPr>
        <w:t>mislukt</w:t>
      </w:r>
      <w:r w:rsidRPr="004B7F66">
        <w:rPr>
          <w:rFonts w:ascii="Arial" w:hAnsi="Arial" w:cs="Arial"/>
          <w:szCs w:val="28"/>
        </w:rPr>
        <w:t xml:space="preserve">” waren. De Arabische veroveraars bleken toch sterker. Pelgrims op bedevaart uit Europa kwamen na 1100 n.C. niet meer naar Palestina, want het was te gevaarlijk geworden. De Tempelieren en Hospitaalridders hadden dus geen functie meer. Zij sloten hun gebouwen en ziekenhuizen en trokken over de zee naar Frankrijk. Daar probeerden zij hun werk: het zorgen voor armen en zieken, voort te zetten. </w:t>
      </w:r>
    </w:p>
    <w:p w14:paraId="341243D0" w14:textId="77777777" w:rsidR="00F44607"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3BC05D60" w14:textId="77777777" w:rsidR="00F44607" w:rsidRPr="00FE35C8"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szCs w:val="28"/>
        </w:rPr>
      </w:pPr>
      <w:r w:rsidRPr="00FE35C8">
        <w:rPr>
          <w:rFonts w:ascii="Arial" w:hAnsi="Arial" w:cs="Arial"/>
          <w:b/>
          <w:szCs w:val="28"/>
        </w:rPr>
        <w:t>De Tempelieren in Frankrijk</w:t>
      </w:r>
    </w:p>
    <w:p w14:paraId="5DCB0B68"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Omdat zij zelf geen beloning voor hun diensten in ontvangst mochten nemen, gingen alle inkomsten naar de ridderorde zelf. Die kocht vooral grote stukken land, waar weer nieuwe kloosters op gebouwd werden, van waaruit goede daden verricht konden worden. Zo groeide de orde der Tempelieren in Frankrijk tot een grote macht. Zij kregen grote schenkingen van rijke bewonderaars. Daar kochten ze weer meer land van. Ook buiten Frankrijk had de orde bezittingen in vele landen. </w:t>
      </w:r>
    </w:p>
    <w:p w14:paraId="51818553" w14:textId="77777777" w:rsidR="00F44607"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In 1128 n.C. werden de strenge leefregels voor de orde opgesteld door Bernard van </w:t>
      </w:r>
      <w:proofErr w:type="spellStart"/>
      <w:r w:rsidRPr="004B7F66">
        <w:rPr>
          <w:rFonts w:ascii="Arial" w:hAnsi="Arial" w:cs="Arial"/>
          <w:szCs w:val="28"/>
        </w:rPr>
        <w:t>Clairvaux</w:t>
      </w:r>
      <w:proofErr w:type="spellEnd"/>
      <w:r w:rsidRPr="004B7F66">
        <w:rPr>
          <w:rFonts w:ascii="Arial" w:hAnsi="Arial" w:cs="Arial"/>
          <w:szCs w:val="28"/>
        </w:rPr>
        <w:t xml:space="preserve">. Daarin staat o.a. over de tempelridder: </w:t>
      </w:r>
    </w:p>
    <w:p w14:paraId="70E4943F" w14:textId="77777777" w:rsidR="00F44607"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0C181F97" w14:textId="77777777" w:rsidR="00F44607"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i/>
          <w:iCs/>
          <w:szCs w:val="28"/>
        </w:rPr>
      </w:pPr>
      <w:r w:rsidRPr="004B7F66">
        <w:rPr>
          <w:rFonts w:ascii="Arial" w:hAnsi="Arial" w:cs="Arial"/>
          <w:i/>
          <w:iCs/>
          <w:szCs w:val="28"/>
        </w:rPr>
        <w:t xml:space="preserve">“Op een sterk en snel ros zal hij rijden in de slag, slechts naar overwinning verlangend, niet naar eigen roem; niet van de eigen kracht de overwinning verwachtend, maar van den God des Hemels…. Hij zal de zachtmoedigheid van het lam verenigen met leeuwenmoed, monnik en ridder tegelijk zijn. </w:t>
      </w:r>
      <w:proofErr w:type="spellStart"/>
      <w:r w:rsidRPr="004B7F66">
        <w:rPr>
          <w:rFonts w:ascii="Arial" w:hAnsi="Arial" w:cs="Arial"/>
          <w:i/>
          <w:iCs/>
          <w:szCs w:val="28"/>
        </w:rPr>
        <w:t>Salomon’s</w:t>
      </w:r>
      <w:proofErr w:type="spellEnd"/>
      <w:r w:rsidRPr="004B7F66">
        <w:rPr>
          <w:rFonts w:ascii="Arial" w:hAnsi="Arial" w:cs="Arial"/>
          <w:i/>
          <w:iCs/>
          <w:szCs w:val="28"/>
        </w:rPr>
        <w:t xml:space="preserve"> tempel straalde vroeger in pracht en heerlijkheid; de nieuwe tempel van Jeruzalem echter siert vroomheid en deemoed.” </w:t>
      </w:r>
    </w:p>
    <w:p w14:paraId="14808A26" w14:textId="77777777" w:rsidR="00F44607"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i/>
          <w:iCs/>
          <w:szCs w:val="28"/>
        </w:rPr>
      </w:pPr>
    </w:p>
    <w:p w14:paraId="22408050"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Bernard van </w:t>
      </w:r>
      <w:proofErr w:type="spellStart"/>
      <w:r w:rsidRPr="004B7F66">
        <w:rPr>
          <w:rFonts w:ascii="Arial" w:hAnsi="Arial" w:cs="Arial"/>
          <w:szCs w:val="28"/>
        </w:rPr>
        <w:t>Clairvaux</w:t>
      </w:r>
      <w:proofErr w:type="spellEnd"/>
      <w:r w:rsidRPr="004B7F66">
        <w:rPr>
          <w:rFonts w:ascii="Arial" w:hAnsi="Arial" w:cs="Arial"/>
          <w:szCs w:val="28"/>
        </w:rPr>
        <w:t xml:space="preserve"> zag de “nieuwe tempel” dus niet als een uiterlijk stenen bouwwerk, maar als een geestelijk gebouw in de ziel van de tempelridders.</w:t>
      </w:r>
    </w:p>
    <w:p w14:paraId="1F8752DC"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25827493"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De Tempelieren hadden een systeem waarbij je op vertoon van een speciale brief, overal in hun kloosters geholpen kon worden, waar je ook maar om hulp aanklopte. Zo zijn de Tempelieren de uitvinders van wat later de bankcheque werd. Zij luidden als eersten een internationaal bankwezen in en waren daarin hun tijd ver vooruit.</w:t>
      </w:r>
    </w:p>
    <w:p w14:paraId="79A9A62A" w14:textId="77777777" w:rsidR="00D077EB" w:rsidRDefault="00D077EB"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Cs w:val="28"/>
        </w:rPr>
      </w:pPr>
    </w:p>
    <w:p w14:paraId="6C82E6F1" w14:textId="77777777" w:rsidR="00D077EB" w:rsidRDefault="00D077EB"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Cs w:val="28"/>
        </w:rPr>
      </w:pPr>
    </w:p>
    <w:p w14:paraId="3465B992" w14:textId="77777777" w:rsidR="00D077EB" w:rsidRDefault="00D077EB"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Cs w:val="28"/>
        </w:rPr>
      </w:pPr>
    </w:p>
    <w:p w14:paraId="17300BCD" w14:textId="74E29B1E" w:rsidR="00D077EB"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D077EB">
        <w:rPr>
          <w:rFonts w:ascii="Arial" w:hAnsi="Arial" w:cs="Arial"/>
          <w:b/>
          <w:bCs/>
          <w:szCs w:val="28"/>
        </w:rPr>
        <w:t>De Franse koning Philips IV</w:t>
      </w:r>
      <w:r w:rsidRPr="004B7F66">
        <w:rPr>
          <w:rFonts w:ascii="Arial" w:hAnsi="Arial" w:cs="Arial"/>
          <w:szCs w:val="28"/>
        </w:rPr>
        <w:t xml:space="preserve">, </w:t>
      </w:r>
    </w:p>
    <w:p w14:paraId="72027B29" w14:textId="784E90E4" w:rsidR="00F44607" w:rsidRPr="004B7F66" w:rsidRDefault="00D077EB"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Pr>
          <w:rFonts w:ascii="Arial" w:hAnsi="Arial" w:cs="Arial"/>
          <w:szCs w:val="28"/>
        </w:rPr>
        <w:t xml:space="preserve">Philips IV, </w:t>
      </w:r>
      <w:r w:rsidR="00F44607" w:rsidRPr="004B7F66">
        <w:rPr>
          <w:rFonts w:ascii="Arial" w:hAnsi="Arial" w:cs="Arial"/>
          <w:szCs w:val="28"/>
        </w:rPr>
        <w:t>ook wel Philips de Schone genaamd, was niet blij met deze ridderorden in zijn land. De Tempelieren hadden zo veel land in bezit, dat de koning voelde dat hij daar niets over te zeggen had en dat zat hem dwars. De tempelieren zag hij als een staat binnen zijn staat en dat duldde hij niet. Zo begon hij hen het leven lastig te maken en hen te vervolgen en gevangen te zetten. Ten</w:t>
      </w:r>
      <w:r w:rsidR="00F44607">
        <w:rPr>
          <w:rFonts w:ascii="Arial" w:hAnsi="Arial" w:cs="Arial"/>
          <w:szCs w:val="28"/>
        </w:rPr>
        <w:t xml:space="preserve"> </w:t>
      </w:r>
      <w:r w:rsidR="00F44607" w:rsidRPr="004B7F66">
        <w:rPr>
          <w:rFonts w:ascii="Arial" w:hAnsi="Arial" w:cs="Arial"/>
          <w:szCs w:val="28"/>
        </w:rPr>
        <w:t>slotte werden de tempelieren echt uitgeroeid. Vele onschuldige ridders die alleen goed hadden gedaan, vonden zo de dood. Zo vluchtten de overlevenden weg uit Frankrijk en vestigden zich in Portugal. De orde van de Tempelieren werd in 1314 door Paus Clemens V opgeheven, maar de koning van Portugal liet haar toch bestaan. Zij kreeg daar een andere naam: Christusorde.</w:t>
      </w:r>
    </w:p>
    <w:p w14:paraId="643BC45C"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r w:rsidRPr="004B7F66">
        <w:rPr>
          <w:rFonts w:ascii="Arial" w:hAnsi="Arial" w:cs="Arial"/>
          <w:szCs w:val="28"/>
        </w:rPr>
        <w:t xml:space="preserve">De vijfde zoon van de koning kwam aan het hoofd van de orde te staan. Zijn naam was </w:t>
      </w:r>
      <w:proofErr w:type="spellStart"/>
      <w:r w:rsidRPr="004B7F66">
        <w:rPr>
          <w:rFonts w:ascii="Arial" w:hAnsi="Arial" w:cs="Arial"/>
          <w:szCs w:val="28"/>
        </w:rPr>
        <w:t>Henrique</w:t>
      </w:r>
      <w:proofErr w:type="spellEnd"/>
      <w:r w:rsidRPr="004B7F66">
        <w:rPr>
          <w:rFonts w:ascii="Arial" w:hAnsi="Arial" w:cs="Arial"/>
          <w:szCs w:val="28"/>
        </w:rPr>
        <w:t>. Later zou hij “Hendrik de Zeevaarder” gaan heten. We zullen spoedig weten waarom.</w:t>
      </w:r>
      <w:r>
        <w:rPr>
          <w:rFonts w:ascii="Arial" w:hAnsi="Arial" w:cs="Arial"/>
          <w:szCs w:val="28"/>
        </w:rPr>
        <w:t xml:space="preserve"> Zie volgende hoofdstuk.</w:t>
      </w:r>
    </w:p>
    <w:p w14:paraId="63E8EFFC" w14:textId="77777777" w:rsidR="00F44607" w:rsidRPr="004B7F66" w:rsidRDefault="00F44607" w:rsidP="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Cs w:val="28"/>
        </w:rPr>
      </w:pPr>
    </w:p>
    <w:p w14:paraId="7A4B8C55" w14:textId="77777777" w:rsidR="00F44607" w:rsidRPr="00FE35C8" w:rsidRDefault="00F44607" w:rsidP="00F44607">
      <w:pPr>
        <w:jc w:val="center"/>
        <w:rPr>
          <w:rFonts w:ascii="Arial" w:hAnsi="Arial" w:cs="Arial"/>
          <w:b/>
          <w:szCs w:val="28"/>
          <w:lang w:val="en-US"/>
        </w:rPr>
      </w:pPr>
      <w:r w:rsidRPr="00FE35C8">
        <w:rPr>
          <w:rFonts w:ascii="Arial" w:hAnsi="Arial" w:cs="Arial"/>
          <w:b/>
          <w:szCs w:val="28"/>
          <w:lang w:val="en-US"/>
        </w:rPr>
        <w:t>0-0-0-0-0-0</w:t>
      </w:r>
    </w:p>
    <w:p w14:paraId="6E43771D" w14:textId="77777777" w:rsidR="00786E35" w:rsidRDefault="00D077EB"/>
    <w:sectPr w:rsidR="00786E35" w:rsidSect="005A66B2">
      <w:headerReference w:type="even" r:id="rId7"/>
      <w:headerReference w:type="default" r:id="rId8"/>
      <w:pgSz w:w="11905" w:h="16837"/>
      <w:pgMar w:top="1134" w:right="1355" w:bottom="1134" w:left="1349" w:header="567" w:footer="828"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7515" w14:textId="77777777" w:rsidR="00000000" w:rsidRDefault="00D077EB">
      <w:r>
        <w:separator/>
      </w:r>
    </w:p>
  </w:endnote>
  <w:endnote w:type="continuationSeparator" w:id="0">
    <w:p w14:paraId="6274DB0C" w14:textId="77777777" w:rsidR="00000000" w:rsidRDefault="00D0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E475" w14:textId="77777777" w:rsidR="00000000" w:rsidRDefault="00D077EB">
      <w:r>
        <w:separator/>
      </w:r>
    </w:p>
  </w:footnote>
  <w:footnote w:type="continuationSeparator" w:id="0">
    <w:p w14:paraId="75B6ED4A" w14:textId="77777777" w:rsidR="00000000" w:rsidRDefault="00D0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8766" w14:textId="77777777" w:rsidR="007B6FB7" w:rsidRDefault="00F4460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14:paraId="027E2AE7" w14:textId="77777777" w:rsidR="007B6FB7" w:rsidRDefault="00D077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1B0C" w14:textId="77777777" w:rsidR="007B6FB7" w:rsidRDefault="00F44607">
    <w:pPr>
      <w:framePr w:wrap="around" w:vAnchor="text" w:hAnchor="margin" w:xAlign="center" w:y="1"/>
      <w:jc w:val="center"/>
      <w:rPr>
        <w:sz w:val="24"/>
      </w:rPr>
    </w:pPr>
    <w:r>
      <w:rPr>
        <w:sz w:val="24"/>
      </w:rPr>
      <w:fldChar w:fldCharType="begin"/>
    </w:r>
    <w:r>
      <w:rPr>
        <w:sz w:val="24"/>
      </w:rPr>
      <w:instrText xml:space="preserve">PAGE </w:instrText>
    </w:r>
    <w:r>
      <w:rPr>
        <w:sz w:val="24"/>
      </w:rPr>
      <w:fldChar w:fldCharType="separate"/>
    </w:r>
    <w:r>
      <w:rPr>
        <w:noProof/>
        <w:sz w:val="24"/>
      </w:rPr>
      <w:t>1</w:t>
    </w:r>
    <w:r>
      <w:rPr>
        <w:sz w:val="24"/>
      </w:rPr>
      <w:fldChar w:fldCharType="end"/>
    </w:r>
  </w:p>
  <w:p w14:paraId="025197F8" w14:textId="77777777" w:rsidR="007B6FB7" w:rsidRDefault="00D077EB">
    <w:pPr>
      <w:ind w:left="23" w:right="86"/>
      <w:rPr>
        <w:sz w:val="24"/>
      </w:rPr>
    </w:pPr>
  </w:p>
  <w:p w14:paraId="0F3FBB45" w14:textId="77777777" w:rsidR="007B6FB7" w:rsidRDefault="00D077EB">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Plattetekst"/>
      <w:lvlText w:val="%1."/>
      <w:lvlJc w:val="left"/>
      <w:pPr>
        <w:tabs>
          <w:tab w:val="num" w:pos="566"/>
        </w:tabs>
        <w:ind w:left="566" w:hanging="566"/>
      </w:pPr>
      <w:rPr>
        <w:rFonts w:ascii="Goudy Old Style" w:hAnsi="Goudy Old Style" w:cs="Times New Roman"/>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22206A1"/>
    <w:multiLevelType w:val="hybridMultilevel"/>
    <w:tmpl w:val="029C62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92342685">
    <w:abstractNumId w:val="0"/>
    <w:lvlOverride w:ilvl="0">
      <w:startOverride w:val="1"/>
      <w:lvl w:ilvl="0">
        <w:start w:val="1"/>
        <w:numFmt w:val="decimal"/>
        <w:pStyle w:val="Platteteks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60923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07"/>
    <w:rsid w:val="0000518E"/>
    <w:rsid w:val="00086AE5"/>
    <w:rsid w:val="00192656"/>
    <w:rsid w:val="001C22D4"/>
    <w:rsid w:val="001F67C7"/>
    <w:rsid w:val="003E3F38"/>
    <w:rsid w:val="0045226C"/>
    <w:rsid w:val="004638EB"/>
    <w:rsid w:val="0049109C"/>
    <w:rsid w:val="005A66B2"/>
    <w:rsid w:val="006473FD"/>
    <w:rsid w:val="007372EB"/>
    <w:rsid w:val="00751EE7"/>
    <w:rsid w:val="00783E80"/>
    <w:rsid w:val="007E7858"/>
    <w:rsid w:val="00840207"/>
    <w:rsid w:val="009172BF"/>
    <w:rsid w:val="00926F9F"/>
    <w:rsid w:val="00963CE2"/>
    <w:rsid w:val="009A1393"/>
    <w:rsid w:val="00B5550A"/>
    <w:rsid w:val="00BD6E88"/>
    <w:rsid w:val="00BE7140"/>
    <w:rsid w:val="00BF0778"/>
    <w:rsid w:val="00CA0EB0"/>
    <w:rsid w:val="00CE4F8C"/>
    <w:rsid w:val="00D077EB"/>
    <w:rsid w:val="00DA380A"/>
    <w:rsid w:val="00DE3D84"/>
    <w:rsid w:val="00E01357"/>
    <w:rsid w:val="00EB4B77"/>
    <w:rsid w:val="00EF650F"/>
    <w:rsid w:val="00F43589"/>
    <w:rsid w:val="00F44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515B"/>
  <w15:chartTrackingRefBased/>
  <w15:docId w15:val="{4B1DE1E9-13FC-412B-9FB3-C7030A19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4607"/>
    <w:pPr>
      <w:spacing w:after="0" w:line="240" w:lineRule="auto"/>
    </w:pPr>
    <w:rPr>
      <w:rFonts w:ascii="Times New Roman" w:eastAsia="Times New Roman" w:hAnsi="Times New Roman" w:cs="Times New Roman"/>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basedOn w:val="Standaard"/>
    <w:rsid w:val="00F44607"/>
    <w:pPr>
      <w:widowControl w:val="0"/>
      <w:autoSpaceDE w:val="0"/>
      <w:autoSpaceDN w:val="0"/>
      <w:adjustRightInd w:val="0"/>
      <w:ind w:left="566" w:hanging="566"/>
      <w:outlineLvl w:val="0"/>
    </w:pPr>
    <w:rPr>
      <w:rFonts w:ascii="Goudy Old Style" w:hAnsi="Goudy Old Style"/>
      <w:sz w:val="20"/>
      <w:lang w:val="en-US" w:eastAsia="en-US"/>
    </w:rPr>
  </w:style>
  <w:style w:type="paragraph" w:styleId="Plattetekst">
    <w:name w:val="Body Text"/>
    <w:basedOn w:val="Standaard"/>
    <w:link w:val="PlattetekstChar"/>
    <w:rsid w:val="00F44607"/>
    <w:pPr>
      <w:numPr>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pPr>
    <w:rPr>
      <w:szCs w:val="28"/>
      <w:lang w:eastAsia="en-US"/>
    </w:rPr>
  </w:style>
  <w:style w:type="character" w:customStyle="1" w:styleId="PlattetekstChar">
    <w:name w:val="Platte tekst Char"/>
    <w:basedOn w:val="Standaardalinea-lettertype"/>
    <w:link w:val="Plattetekst"/>
    <w:rsid w:val="00F44607"/>
    <w:rPr>
      <w:rFonts w:ascii="Times New Roman" w:eastAsia="Times New Roman" w:hAnsi="Times New Roman" w:cs="Times New Roman"/>
      <w:sz w:val="28"/>
      <w:szCs w:val="28"/>
      <w:lang w:eastAsia="en-US"/>
    </w:rPr>
  </w:style>
  <w:style w:type="character" w:styleId="Paginanummer">
    <w:name w:val="page number"/>
    <w:basedOn w:val="Standaardalinea-lettertype"/>
    <w:rsid w:val="00F44607"/>
  </w:style>
  <w:style w:type="paragraph" w:styleId="Koptekst">
    <w:name w:val="header"/>
    <w:basedOn w:val="Standaard"/>
    <w:link w:val="KoptekstChar"/>
    <w:rsid w:val="00F44607"/>
    <w:pPr>
      <w:widowControl w:val="0"/>
      <w:tabs>
        <w:tab w:val="center" w:pos="4536"/>
        <w:tab w:val="right" w:pos="9072"/>
      </w:tabs>
      <w:autoSpaceDE w:val="0"/>
      <w:autoSpaceDN w:val="0"/>
      <w:adjustRightInd w:val="0"/>
    </w:pPr>
    <w:rPr>
      <w:rFonts w:ascii="Goudy Old Style" w:hAnsi="Goudy Old Style"/>
      <w:sz w:val="20"/>
      <w:lang w:val="en-US" w:eastAsia="en-US"/>
    </w:rPr>
  </w:style>
  <w:style w:type="character" w:customStyle="1" w:styleId="KoptekstChar">
    <w:name w:val="Koptekst Char"/>
    <w:basedOn w:val="Standaardalinea-lettertype"/>
    <w:link w:val="Koptekst"/>
    <w:rsid w:val="00F44607"/>
    <w:rPr>
      <w:rFonts w:ascii="Goudy Old Style" w:eastAsia="Times New Roman" w:hAnsi="Goudy Old Style" w:cs="Times New Roman"/>
      <w:sz w:val="20"/>
      <w:szCs w:val="24"/>
      <w:lang w:val="en-US" w:eastAsia="en-US"/>
    </w:rPr>
  </w:style>
  <w:style w:type="paragraph" w:customStyle="1" w:styleId="p3">
    <w:name w:val="p3"/>
    <w:basedOn w:val="Standaard"/>
    <w:rsid w:val="00F44607"/>
    <w:pPr>
      <w:widowControl w:val="0"/>
      <w:tabs>
        <w:tab w:val="left" w:pos="340"/>
      </w:tabs>
      <w:autoSpaceDE w:val="0"/>
      <w:autoSpaceDN w:val="0"/>
      <w:adjustRightInd w:val="0"/>
      <w:spacing w:line="220" w:lineRule="atLeast"/>
      <w:ind w:left="1440" w:firstLine="288"/>
      <w:jc w:val="both"/>
    </w:pPr>
    <w:rPr>
      <w:sz w:val="20"/>
    </w:rPr>
  </w:style>
  <w:style w:type="paragraph" w:customStyle="1" w:styleId="p4">
    <w:name w:val="p4"/>
    <w:basedOn w:val="Standaard"/>
    <w:rsid w:val="00F44607"/>
    <w:pPr>
      <w:widowControl w:val="0"/>
      <w:tabs>
        <w:tab w:val="left" w:pos="340"/>
      </w:tabs>
      <w:autoSpaceDE w:val="0"/>
      <w:autoSpaceDN w:val="0"/>
      <w:adjustRightInd w:val="0"/>
      <w:spacing w:line="220" w:lineRule="atLeast"/>
      <w:ind w:left="1440" w:firstLine="288"/>
    </w:pPr>
    <w:rPr>
      <w:sz w:val="20"/>
    </w:rPr>
  </w:style>
  <w:style w:type="paragraph" w:customStyle="1" w:styleId="p6">
    <w:name w:val="p6"/>
    <w:basedOn w:val="Standaard"/>
    <w:rsid w:val="00F44607"/>
    <w:pPr>
      <w:widowControl w:val="0"/>
      <w:autoSpaceDE w:val="0"/>
      <w:autoSpaceDN w:val="0"/>
      <w:adjustRightInd w:val="0"/>
      <w:spacing w:line="240" w:lineRule="atLeast"/>
      <w:jc w:val="both"/>
    </w:pPr>
    <w:rPr>
      <w:sz w:val="20"/>
    </w:rPr>
  </w:style>
  <w:style w:type="paragraph" w:styleId="Plattetekst2">
    <w:name w:val="Body Text 2"/>
    <w:basedOn w:val="Standaard"/>
    <w:link w:val="Plattetekst2Char"/>
    <w:rsid w:val="00F44607"/>
    <w:pPr>
      <w:tabs>
        <w:tab w:val="left" w:pos="340"/>
      </w:tabs>
      <w:jc w:val="both"/>
    </w:pPr>
    <w:rPr>
      <w:szCs w:val="18"/>
    </w:rPr>
  </w:style>
  <w:style w:type="character" w:customStyle="1" w:styleId="Plattetekst2Char">
    <w:name w:val="Platte tekst 2 Char"/>
    <w:basedOn w:val="Standaardalinea-lettertype"/>
    <w:link w:val="Plattetekst2"/>
    <w:rsid w:val="00F44607"/>
    <w:rPr>
      <w:rFonts w:ascii="Times New Roman" w:eastAsia="Times New Roman" w:hAnsi="Times New Roman" w:cs="Times New Roman"/>
      <w:sz w:val="28"/>
      <w:szCs w:val="18"/>
    </w:rPr>
  </w:style>
  <w:style w:type="paragraph" w:styleId="Plattetekst3">
    <w:name w:val="Body Text 3"/>
    <w:basedOn w:val="Standaard"/>
    <w:link w:val="Plattetekst3Char"/>
    <w:rsid w:val="00F44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Pr>
      <w:sz w:val="24"/>
      <w:szCs w:val="28"/>
    </w:rPr>
  </w:style>
  <w:style w:type="character" w:customStyle="1" w:styleId="Plattetekst3Char">
    <w:name w:val="Platte tekst 3 Char"/>
    <w:basedOn w:val="Standaardalinea-lettertype"/>
    <w:link w:val="Plattetekst3"/>
    <w:rsid w:val="00F44607"/>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2113</Words>
  <Characters>11624</Characters>
  <Application>Microsoft Office Word</Application>
  <DocSecurity>0</DocSecurity>
  <Lines>96</Lines>
  <Paragraphs>27</Paragraphs>
  <ScaleCrop>false</ScaleCrop>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2023-01-06T14:24:00Z</dcterms:created>
  <dcterms:modified xsi:type="dcterms:W3CDTF">2023-01-08T11:08:00Z</dcterms:modified>
</cp:coreProperties>
</file>