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C95" w:rsidRPr="006D3707" w:rsidRDefault="00546C95" w:rsidP="004150D7">
      <w:pPr>
        <w:jc w:val="center"/>
        <w:rPr>
          <w:b/>
          <w:sz w:val="20"/>
          <w:szCs w:val="20"/>
        </w:rPr>
      </w:pPr>
      <w:bookmarkStart w:id="0" w:name="_GoBack"/>
      <w:bookmarkEnd w:id="0"/>
      <w:r w:rsidRPr="006D3707">
        <w:rPr>
          <w:b/>
          <w:sz w:val="20"/>
          <w:szCs w:val="20"/>
        </w:rPr>
        <w:t>De scheikunde van klas 8 is de scheikunde van de voeding</w:t>
      </w:r>
    </w:p>
    <w:p w:rsidR="00546C95" w:rsidRPr="006D3707" w:rsidRDefault="00546C95" w:rsidP="004E019A">
      <w:pPr>
        <w:jc w:val="center"/>
        <w:rPr>
          <w:b/>
          <w:sz w:val="20"/>
          <w:szCs w:val="20"/>
        </w:rPr>
      </w:pPr>
      <w:r w:rsidRPr="006D3707">
        <w:rPr>
          <w:b/>
          <w:sz w:val="20"/>
          <w:szCs w:val="20"/>
        </w:rPr>
        <w:t>Door Ruud Gersons</w:t>
      </w:r>
    </w:p>
    <w:p w:rsidR="00546C95" w:rsidRPr="006D3707" w:rsidRDefault="00546C95" w:rsidP="004E019A">
      <w:pPr>
        <w:jc w:val="center"/>
        <w:rPr>
          <w:b/>
          <w:sz w:val="20"/>
          <w:szCs w:val="20"/>
        </w:rPr>
      </w:pPr>
    </w:p>
    <w:p w:rsidR="00546C95" w:rsidRPr="006D3707" w:rsidRDefault="00546C95" w:rsidP="004E019A">
      <w:pPr>
        <w:jc w:val="both"/>
        <w:rPr>
          <w:b/>
          <w:sz w:val="20"/>
          <w:szCs w:val="20"/>
        </w:rPr>
      </w:pPr>
      <w:r w:rsidRPr="006D3707">
        <w:rPr>
          <w:b/>
          <w:sz w:val="20"/>
          <w:szCs w:val="20"/>
        </w:rPr>
        <w:t xml:space="preserve">In klas 8 kijken we naar de scheikunde van voedingsmiddelen: hoofdrolspelers zijn koolhydraten (een verzamelnaam voor zetmeel en suikers), eiwitten en vetten. </w:t>
      </w:r>
    </w:p>
    <w:p w:rsidR="00546C95" w:rsidRPr="006D3707" w:rsidRDefault="00546C95" w:rsidP="004E019A">
      <w:pPr>
        <w:jc w:val="both"/>
        <w:rPr>
          <w:sz w:val="20"/>
          <w:szCs w:val="20"/>
        </w:rPr>
      </w:pPr>
    </w:p>
    <w:p w:rsidR="00546C95" w:rsidRPr="006D3707" w:rsidRDefault="00546C95" w:rsidP="004E019A">
      <w:pPr>
        <w:jc w:val="both"/>
        <w:rPr>
          <w:b/>
          <w:sz w:val="20"/>
          <w:szCs w:val="20"/>
        </w:rPr>
      </w:pPr>
      <w:r w:rsidRPr="006D3707">
        <w:rPr>
          <w:b/>
          <w:sz w:val="20"/>
          <w:szCs w:val="20"/>
        </w:rPr>
        <w:t>De granen</w:t>
      </w:r>
    </w:p>
    <w:p w:rsidR="00546C95" w:rsidRPr="006D3707" w:rsidRDefault="00546C95" w:rsidP="004E019A">
      <w:pPr>
        <w:jc w:val="both"/>
        <w:rPr>
          <w:sz w:val="20"/>
          <w:szCs w:val="20"/>
        </w:rPr>
      </w:pPr>
      <w:r w:rsidRPr="006D3707">
        <w:rPr>
          <w:sz w:val="20"/>
          <w:szCs w:val="20"/>
        </w:rPr>
        <w:t>We beginnen niet voor niets met het graan. Granen bevatten vrijwel alles wat we dagelijks nodig hebben. Van de 5</w:t>
      </w:r>
      <w:r w:rsidRPr="006D3707">
        <w:rPr>
          <w:sz w:val="20"/>
          <w:szCs w:val="20"/>
          <w:vertAlign w:val="superscript"/>
        </w:rPr>
        <w:t>e</w:t>
      </w:r>
      <w:r w:rsidRPr="006D3707">
        <w:rPr>
          <w:sz w:val="20"/>
          <w:szCs w:val="20"/>
        </w:rPr>
        <w:t xml:space="preserve"> klas van de Vrije basisschool herinneren de leerlingen zich hoe tijdens de Perzische cultuur grote ingewijde Zarathustra de mensen leerde uit de grassen granen te veredelen. Maar hoe groeit graan eigenlijk? Hebben de leerlingen daar een voorstelling bij? Ze krijgen een verfnapje met daarin een wattenschijfje en wat tarwekorrels. We maken het wattenschijfje nat en we volgen dagelijks hoe die korrels ontkiemen tot plantjes. Op verschillende momenten in de periode maken de leerlingen een mooie tekening van hoe ver hun eigen plantje is gevorderd. Dit roept altijd gevoelens van verwondering op. Bijv. na een weekend: </w:t>
      </w:r>
      <w:r w:rsidRPr="006D3707">
        <w:rPr>
          <w:i/>
          <w:sz w:val="20"/>
          <w:szCs w:val="20"/>
        </w:rPr>
        <w:t xml:space="preserve">“Is ie al zó ver?!” </w:t>
      </w:r>
      <w:r w:rsidRPr="006D3707">
        <w:rPr>
          <w:sz w:val="20"/>
          <w:szCs w:val="20"/>
        </w:rPr>
        <w:t xml:space="preserve">Door het zorgvuldig waarnemen en tekenen van de ontkiemende plantjes, kom je dicht bij de zichtbaar wordende levenskrachten; een mysterie! Leerlingen hebben er soms moeite mee, om tijdens de laatste week de groene sprietjes, die dan al zo’n 8cm hoog zijn nodig te “offeren” voor een scheikunde proef. </w:t>
      </w:r>
    </w:p>
    <w:p w:rsidR="006D3707" w:rsidRPr="006D3707" w:rsidRDefault="006D3707" w:rsidP="004E019A">
      <w:pPr>
        <w:jc w:val="both"/>
        <w:rPr>
          <w:sz w:val="20"/>
          <w:szCs w:val="20"/>
        </w:rPr>
      </w:pPr>
    </w:p>
    <w:p w:rsidR="00546C95" w:rsidRPr="006D3707" w:rsidRDefault="00351CE8" w:rsidP="00BC05F7">
      <w:pPr>
        <w:keepNext/>
        <w:jc w:val="center"/>
        <w:rPr>
          <w:sz w:val="20"/>
          <w:szCs w:val="20"/>
        </w:rPr>
      </w:pPr>
      <w:r>
        <w:rPr>
          <w:noProof/>
          <w:sz w:val="20"/>
          <w:szCs w:val="20"/>
        </w:rPr>
        <w:drawing>
          <wp:inline distT="0" distB="0" distL="0" distR="0">
            <wp:extent cx="1964690" cy="2637155"/>
            <wp:effectExtent l="19050" t="0" r="0" b="0"/>
            <wp:docPr id="1" name="Afbeelding 3" descr="SANY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ANY0023.JPG"/>
                    <pic:cNvPicPr>
                      <a:picLocks noChangeAspect="1" noChangeArrowheads="1"/>
                    </pic:cNvPicPr>
                  </pic:nvPicPr>
                  <pic:blipFill>
                    <a:blip r:embed="rId6"/>
                    <a:srcRect/>
                    <a:stretch>
                      <a:fillRect/>
                    </a:stretch>
                  </pic:blipFill>
                  <pic:spPr bwMode="auto">
                    <a:xfrm>
                      <a:off x="0" y="0"/>
                      <a:ext cx="1964690" cy="2637155"/>
                    </a:xfrm>
                    <a:prstGeom prst="rect">
                      <a:avLst/>
                    </a:prstGeom>
                    <a:noFill/>
                    <a:ln w="9525">
                      <a:noFill/>
                      <a:miter lim="800000"/>
                      <a:headEnd/>
                      <a:tailEnd/>
                    </a:ln>
                  </pic:spPr>
                </pic:pic>
              </a:graphicData>
            </a:graphic>
          </wp:inline>
        </w:drawing>
      </w:r>
      <w:r w:rsidR="00546C95" w:rsidRPr="006D3707">
        <w:rPr>
          <w:sz w:val="20"/>
          <w:szCs w:val="20"/>
        </w:rPr>
        <w:t xml:space="preserve"> </w:t>
      </w:r>
      <w:r w:rsidR="006D3707" w:rsidRPr="006D3707">
        <w:rPr>
          <w:sz w:val="20"/>
          <w:szCs w:val="20"/>
        </w:rPr>
        <w:t xml:space="preserve"> </w:t>
      </w:r>
      <w:r>
        <w:rPr>
          <w:noProof/>
          <w:sz w:val="20"/>
          <w:szCs w:val="20"/>
        </w:rPr>
        <w:drawing>
          <wp:inline distT="0" distB="0" distL="0" distR="0">
            <wp:extent cx="3521710" cy="2637155"/>
            <wp:effectExtent l="19050" t="0" r="2540" b="0"/>
            <wp:docPr id="15" name="Afbeelding 15" descr="SANY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NY0044.JPG"/>
                    <pic:cNvPicPr>
                      <a:picLocks noChangeAspect="1" noChangeArrowheads="1"/>
                    </pic:cNvPicPr>
                  </pic:nvPicPr>
                  <pic:blipFill>
                    <a:blip r:embed="rId7"/>
                    <a:srcRect/>
                    <a:stretch>
                      <a:fillRect/>
                    </a:stretch>
                  </pic:blipFill>
                  <pic:spPr bwMode="auto">
                    <a:xfrm>
                      <a:off x="0" y="0"/>
                      <a:ext cx="3521710" cy="2637155"/>
                    </a:xfrm>
                    <a:prstGeom prst="rect">
                      <a:avLst/>
                    </a:prstGeom>
                    <a:noFill/>
                    <a:ln w="9525">
                      <a:noFill/>
                      <a:miter lim="800000"/>
                      <a:headEnd/>
                      <a:tailEnd/>
                    </a:ln>
                  </pic:spPr>
                </pic:pic>
              </a:graphicData>
            </a:graphic>
          </wp:inline>
        </w:drawing>
      </w:r>
    </w:p>
    <w:p w:rsidR="00546C95" w:rsidRPr="006D3707" w:rsidRDefault="00546C95" w:rsidP="00BC05F7">
      <w:pPr>
        <w:pStyle w:val="Bijschrift"/>
        <w:jc w:val="both"/>
        <w:rPr>
          <w:color w:val="auto"/>
        </w:rPr>
      </w:pPr>
      <w:r w:rsidRPr="006D3707">
        <w:rPr>
          <w:color w:val="auto"/>
        </w:rPr>
        <w:t>Foto links: ook de leraar tekent “zijn” plantjes van tarwekorrels. Foto rechts de plantjes van de leerlingen in de vensterbank</w:t>
      </w:r>
    </w:p>
    <w:p w:rsidR="00546C95" w:rsidRPr="006D3707" w:rsidRDefault="00546C95" w:rsidP="004E019A">
      <w:pPr>
        <w:jc w:val="both"/>
        <w:rPr>
          <w:sz w:val="20"/>
          <w:szCs w:val="20"/>
        </w:rPr>
      </w:pPr>
      <w:r w:rsidRPr="006D3707">
        <w:rPr>
          <w:sz w:val="20"/>
          <w:szCs w:val="20"/>
        </w:rPr>
        <w:t>Onderstaand schema kan aanleiding zijn wat dieper in te gaan op twee soorten planten die met voeding te maken hebben</w:t>
      </w:r>
      <w:r w:rsidR="00845FD3">
        <w:rPr>
          <w:sz w:val="20"/>
          <w:szCs w:val="20"/>
        </w:rPr>
        <w:t xml:space="preserve"> en een polariteit vormen</w:t>
      </w:r>
      <w:r w:rsidRPr="006D3707">
        <w:rPr>
          <w:sz w:val="20"/>
          <w:szCs w:val="20"/>
        </w:rPr>
        <w:t xml:space="preserve">. </w:t>
      </w:r>
    </w:p>
    <w:p w:rsidR="00546C95" w:rsidRPr="006D3707" w:rsidRDefault="00546C95" w:rsidP="004E019A">
      <w:pPr>
        <w:jc w:val="both"/>
        <w:rPr>
          <w:sz w:val="20"/>
          <w:szCs w:val="20"/>
        </w:rPr>
      </w:pP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6"/>
        <w:gridCol w:w="4666"/>
      </w:tblGrid>
      <w:tr w:rsidR="00546C95" w:rsidRPr="006D3707" w:rsidTr="00AA187E">
        <w:trPr>
          <w:trHeight w:val="274"/>
        </w:trPr>
        <w:tc>
          <w:tcPr>
            <w:tcW w:w="4666" w:type="dxa"/>
          </w:tcPr>
          <w:p w:rsidR="00546C95" w:rsidRPr="006D3707" w:rsidRDefault="006D3707" w:rsidP="006D3707">
            <w:pPr>
              <w:rPr>
                <w:rFonts w:cs="Arial"/>
                <w:b/>
                <w:bCs/>
                <w:sz w:val="20"/>
                <w:szCs w:val="20"/>
              </w:rPr>
            </w:pPr>
            <w:r>
              <w:rPr>
                <w:rFonts w:cs="Arial"/>
                <w:b/>
                <w:bCs/>
                <w:sz w:val="20"/>
                <w:szCs w:val="20"/>
              </w:rPr>
              <w:t>Grassen</w:t>
            </w:r>
            <w:r w:rsidR="00845FD3">
              <w:rPr>
                <w:rFonts w:cs="Arial"/>
                <w:b/>
                <w:bCs/>
                <w:sz w:val="20"/>
                <w:szCs w:val="20"/>
              </w:rPr>
              <w:t xml:space="preserve"> en granen (lelieachtigen)</w:t>
            </w:r>
          </w:p>
        </w:tc>
        <w:tc>
          <w:tcPr>
            <w:tcW w:w="4666" w:type="dxa"/>
          </w:tcPr>
          <w:p w:rsidR="00546C95" w:rsidRPr="006D3707" w:rsidRDefault="00546C95" w:rsidP="00845FD3">
            <w:pPr>
              <w:rPr>
                <w:rFonts w:cs="Arial"/>
                <w:b/>
                <w:bCs/>
                <w:sz w:val="20"/>
                <w:szCs w:val="20"/>
              </w:rPr>
            </w:pPr>
            <w:r w:rsidRPr="006D3707">
              <w:rPr>
                <w:rFonts w:cs="Arial"/>
                <w:b/>
                <w:bCs/>
                <w:sz w:val="20"/>
                <w:szCs w:val="20"/>
              </w:rPr>
              <w:t>Braamstruik</w:t>
            </w:r>
            <w:r w:rsidR="006D3707">
              <w:rPr>
                <w:rFonts w:cs="Arial"/>
                <w:b/>
                <w:bCs/>
                <w:sz w:val="20"/>
                <w:szCs w:val="20"/>
              </w:rPr>
              <w:t xml:space="preserve"> </w:t>
            </w:r>
            <w:r w:rsidR="00845FD3">
              <w:rPr>
                <w:rFonts w:cs="Arial"/>
                <w:b/>
                <w:bCs/>
                <w:sz w:val="20"/>
                <w:szCs w:val="20"/>
              </w:rPr>
              <w:t>(roosachtigen)</w:t>
            </w:r>
          </w:p>
        </w:tc>
      </w:tr>
      <w:tr w:rsidR="00546C95" w:rsidRPr="006D3707" w:rsidTr="00AA187E">
        <w:trPr>
          <w:trHeight w:val="274"/>
        </w:trPr>
        <w:tc>
          <w:tcPr>
            <w:tcW w:w="4666" w:type="dxa"/>
          </w:tcPr>
          <w:p w:rsidR="00546C95" w:rsidRPr="006D3707" w:rsidRDefault="00546C95" w:rsidP="00AA187E">
            <w:pPr>
              <w:rPr>
                <w:rFonts w:cs="Arial"/>
                <w:sz w:val="20"/>
                <w:szCs w:val="20"/>
              </w:rPr>
            </w:pPr>
            <w:r w:rsidRPr="006D3707">
              <w:rPr>
                <w:rFonts w:cs="Arial"/>
                <w:sz w:val="20"/>
                <w:szCs w:val="20"/>
              </w:rPr>
              <w:t>Open, je kunt er doorheen lopen</w:t>
            </w:r>
          </w:p>
        </w:tc>
        <w:tc>
          <w:tcPr>
            <w:tcW w:w="4666" w:type="dxa"/>
          </w:tcPr>
          <w:p w:rsidR="00546C95" w:rsidRPr="006D3707" w:rsidRDefault="00546C95" w:rsidP="00AA187E">
            <w:pPr>
              <w:rPr>
                <w:rFonts w:cs="Arial"/>
                <w:sz w:val="20"/>
                <w:szCs w:val="20"/>
              </w:rPr>
            </w:pPr>
            <w:r w:rsidRPr="006D3707">
              <w:rPr>
                <w:rFonts w:cs="Arial"/>
                <w:sz w:val="20"/>
                <w:szCs w:val="20"/>
              </w:rPr>
              <w:t>Gesloten, afsluitend, je blijft er buiten</w:t>
            </w:r>
          </w:p>
        </w:tc>
      </w:tr>
      <w:tr w:rsidR="00546C95" w:rsidRPr="006D3707" w:rsidTr="00AA187E">
        <w:trPr>
          <w:trHeight w:val="274"/>
        </w:trPr>
        <w:tc>
          <w:tcPr>
            <w:tcW w:w="4666" w:type="dxa"/>
          </w:tcPr>
          <w:p w:rsidR="00546C95" w:rsidRPr="006D3707" w:rsidRDefault="00546C95" w:rsidP="00AA187E">
            <w:pPr>
              <w:rPr>
                <w:rFonts w:cs="Arial"/>
                <w:sz w:val="20"/>
                <w:szCs w:val="20"/>
              </w:rPr>
            </w:pPr>
            <w:r w:rsidRPr="006D3707">
              <w:rPr>
                <w:rFonts w:cs="Arial"/>
                <w:sz w:val="20"/>
                <w:szCs w:val="20"/>
              </w:rPr>
              <w:t xml:space="preserve">Ver uitgebreid in de </w:t>
            </w:r>
            <w:r w:rsidRPr="006D3707">
              <w:rPr>
                <w:rFonts w:cs="Arial"/>
                <w:sz w:val="20"/>
                <w:szCs w:val="20"/>
                <w:u w:val="single"/>
              </w:rPr>
              <w:t>hele ruimte</w:t>
            </w:r>
            <w:r w:rsidRPr="006D3707">
              <w:rPr>
                <w:rFonts w:cs="Arial"/>
                <w:sz w:val="20"/>
                <w:szCs w:val="20"/>
              </w:rPr>
              <w:t xml:space="preserve">, </w:t>
            </w:r>
          </w:p>
        </w:tc>
        <w:tc>
          <w:tcPr>
            <w:tcW w:w="4666" w:type="dxa"/>
          </w:tcPr>
          <w:p w:rsidR="00546C95" w:rsidRPr="006D3707" w:rsidRDefault="00546C95" w:rsidP="00AA187E">
            <w:pPr>
              <w:rPr>
                <w:rFonts w:cs="Arial"/>
                <w:sz w:val="20"/>
                <w:szCs w:val="20"/>
              </w:rPr>
            </w:pPr>
            <w:r w:rsidRPr="006D3707">
              <w:rPr>
                <w:rFonts w:cs="Arial"/>
                <w:sz w:val="20"/>
                <w:szCs w:val="20"/>
              </w:rPr>
              <w:t xml:space="preserve">Ondoordringbare groep op </w:t>
            </w:r>
            <w:r w:rsidRPr="006D3707">
              <w:rPr>
                <w:rFonts w:cs="Arial"/>
                <w:sz w:val="20"/>
                <w:szCs w:val="20"/>
                <w:u w:val="single"/>
              </w:rPr>
              <w:t>één plek</w:t>
            </w:r>
          </w:p>
        </w:tc>
      </w:tr>
      <w:tr w:rsidR="00546C95" w:rsidRPr="006D3707" w:rsidTr="00AA187E">
        <w:trPr>
          <w:trHeight w:val="274"/>
        </w:trPr>
        <w:tc>
          <w:tcPr>
            <w:tcW w:w="4666" w:type="dxa"/>
          </w:tcPr>
          <w:p w:rsidR="00546C95" w:rsidRPr="006D3707" w:rsidRDefault="00546C95" w:rsidP="00AA187E">
            <w:pPr>
              <w:rPr>
                <w:rFonts w:cs="Arial"/>
                <w:sz w:val="20"/>
                <w:szCs w:val="20"/>
              </w:rPr>
            </w:pPr>
            <w:r w:rsidRPr="006D3707">
              <w:rPr>
                <w:rFonts w:cs="Arial"/>
                <w:sz w:val="20"/>
                <w:szCs w:val="20"/>
              </w:rPr>
              <w:t>Als een soort golvende  oceaan uitgebreid</w:t>
            </w:r>
          </w:p>
        </w:tc>
        <w:tc>
          <w:tcPr>
            <w:tcW w:w="4666" w:type="dxa"/>
          </w:tcPr>
          <w:p w:rsidR="00546C95" w:rsidRPr="006D3707" w:rsidRDefault="00546C95" w:rsidP="00AA187E">
            <w:pPr>
              <w:rPr>
                <w:rFonts w:cs="Arial"/>
                <w:sz w:val="20"/>
                <w:szCs w:val="20"/>
              </w:rPr>
            </w:pPr>
            <w:r w:rsidRPr="006D3707">
              <w:rPr>
                <w:rFonts w:cs="Arial"/>
                <w:sz w:val="20"/>
                <w:szCs w:val="20"/>
              </w:rPr>
              <w:t>Enkele struiken, afweer als bij een muur</w:t>
            </w:r>
          </w:p>
        </w:tc>
      </w:tr>
      <w:tr w:rsidR="00546C95" w:rsidRPr="006D3707" w:rsidTr="00AA187E">
        <w:trPr>
          <w:trHeight w:val="274"/>
        </w:trPr>
        <w:tc>
          <w:tcPr>
            <w:tcW w:w="4666" w:type="dxa"/>
          </w:tcPr>
          <w:p w:rsidR="00546C95" w:rsidRPr="006D3707" w:rsidRDefault="00546C95" w:rsidP="00AA187E">
            <w:pPr>
              <w:rPr>
                <w:rFonts w:cs="Arial"/>
                <w:sz w:val="20"/>
                <w:szCs w:val="20"/>
              </w:rPr>
            </w:pPr>
            <w:r w:rsidRPr="006D3707">
              <w:rPr>
                <w:rFonts w:cs="Arial"/>
                <w:sz w:val="20"/>
                <w:szCs w:val="20"/>
              </w:rPr>
              <w:t>Geen stengel met vertakkingen</w:t>
            </w:r>
          </w:p>
        </w:tc>
        <w:tc>
          <w:tcPr>
            <w:tcW w:w="4666" w:type="dxa"/>
          </w:tcPr>
          <w:p w:rsidR="00546C95" w:rsidRPr="006D3707" w:rsidRDefault="00546C95" w:rsidP="00AA187E">
            <w:pPr>
              <w:rPr>
                <w:rFonts w:cs="Arial"/>
                <w:sz w:val="20"/>
                <w:szCs w:val="20"/>
              </w:rPr>
            </w:pPr>
            <w:r w:rsidRPr="006D3707">
              <w:rPr>
                <w:rFonts w:cs="Arial"/>
                <w:sz w:val="20"/>
                <w:szCs w:val="20"/>
              </w:rPr>
              <w:t>Vele takjes en zijtakken, stekels</w:t>
            </w:r>
          </w:p>
        </w:tc>
      </w:tr>
      <w:tr w:rsidR="00546C95" w:rsidRPr="006D3707" w:rsidTr="00AA187E">
        <w:trPr>
          <w:trHeight w:val="115"/>
        </w:trPr>
        <w:tc>
          <w:tcPr>
            <w:tcW w:w="4666" w:type="dxa"/>
          </w:tcPr>
          <w:p w:rsidR="00546C95" w:rsidRPr="006D3707" w:rsidRDefault="00546C95" w:rsidP="00AA187E">
            <w:pPr>
              <w:rPr>
                <w:rFonts w:cs="Arial"/>
                <w:sz w:val="20"/>
                <w:szCs w:val="20"/>
              </w:rPr>
            </w:pPr>
            <w:r w:rsidRPr="006D3707">
              <w:rPr>
                <w:rFonts w:cs="Arial"/>
                <w:sz w:val="20"/>
                <w:szCs w:val="20"/>
              </w:rPr>
              <w:t>Parallel nervig</w:t>
            </w:r>
          </w:p>
        </w:tc>
        <w:tc>
          <w:tcPr>
            <w:tcW w:w="4666" w:type="dxa"/>
          </w:tcPr>
          <w:p w:rsidR="00546C95" w:rsidRPr="006D3707" w:rsidRDefault="00546C95" w:rsidP="00AA187E">
            <w:pPr>
              <w:rPr>
                <w:rFonts w:cs="Arial"/>
                <w:sz w:val="20"/>
                <w:szCs w:val="20"/>
              </w:rPr>
            </w:pPr>
            <w:proofErr w:type="spellStart"/>
            <w:r w:rsidRPr="006D3707">
              <w:rPr>
                <w:rFonts w:cs="Arial"/>
                <w:sz w:val="20"/>
                <w:szCs w:val="20"/>
              </w:rPr>
              <w:t>Veernervig</w:t>
            </w:r>
            <w:proofErr w:type="spellEnd"/>
          </w:p>
        </w:tc>
      </w:tr>
      <w:tr w:rsidR="00546C95" w:rsidRPr="006D3707" w:rsidTr="00AA187E">
        <w:trPr>
          <w:trHeight w:val="115"/>
        </w:trPr>
        <w:tc>
          <w:tcPr>
            <w:tcW w:w="4666" w:type="dxa"/>
          </w:tcPr>
          <w:p w:rsidR="00546C95" w:rsidRPr="006D3707" w:rsidRDefault="00546C95" w:rsidP="00AA187E">
            <w:pPr>
              <w:rPr>
                <w:rFonts w:cs="Arial"/>
                <w:sz w:val="20"/>
                <w:szCs w:val="20"/>
              </w:rPr>
            </w:pPr>
            <w:r w:rsidRPr="006D3707">
              <w:rPr>
                <w:rFonts w:cs="Arial"/>
                <w:sz w:val="20"/>
                <w:szCs w:val="20"/>
              </w:rPr>
              <w:t>Week en zacht</w:t>
            </w:r>
          </w:p>
        </w:tc>
        <w:tc>
          <w:tcPr>
            <w:tcW w:w="4666" w:type="dxa"/>
          </w:tcPr>
          <w:p w:rsidR="00546C95" w:rsidRPr="006D3707" w:rsidRDefault="00546C95" w:rsidP="00AA187E">
            <w:pPr>
              <w:rPr>
                <w:rFonts w:cs="Arial"/>
                <w:sz w:val="20"/>
                <w:szCs w:val="20"/>
              </w:rPr>
            </w:pPr>
            <w:r w:rsidRPr="006D3707">
              <w:rPr>
                <w:rFonts w:cs="Arial"/>
                <w:sz w:val="20"/>
                <w:szCs w:val="20"/>
              </w:rPr>
              <w:t>Verhard, houterig</w:t>
            </w:r>
          </w:p>
        </w:tc>
      </w:tr>
      <w:tr w:rsidR="00546C95" w:rsidRPr="006D3707" w:rsidTr="00AA187E">
        <w:trPr>
          <w:trHeight w:val="115"/>
        </w:trPr>
        <w:tc>
          <w:tcPr>
            <w:tcW w:w="4666" w:type="dxa"/>
          </w:tcPr>
          <w:p w:rsidR="00546C95" w:rsidRPr="006D3707" w:rsidRDefault="00546C95" w:rsidP="00AA187E">
            <w:pPr>
              <w:rPr>
                <w:rFonts w:cs="Arial"/>
                <w:sz w:val="20"/>
                <w:szCs w:val="20"/>
              </w:rPr>
            </w:pPr>
            <w:r w:rsidRPr="006D3707">
              <w:rPr>
                <w:rFonts w:cs="Arial"/>
                <w:sz w:val="20"/>
                <w:szCs w:val="20"/>
              </w:rPr>
              <w:t>Familie van de lelie</w:t>
            </w:r>
            <w:r w:rsidR="006D3707">
              <w:rPr>
                <w:rFonts w:cs="Arial"/>
                <w:sz w:val="20"/>
                <w:szCs w:val="20"/>
              </w:rPr>
              <w:t>achtigen</w:t>
            </w:r>
          </w:p>
          <w:p w:rsidR="00546C95" w:rsidRPr="006D3707" w:rsidRDefault="006D3707" w:rsidP="006D3707">
            <w:pPr>
              <w:rPr>
                <w:rFonts w:cs="Arial"/>
                <w:sz w:val="20"/>
                <w:szCs w:val="20"/>
              </w:rPr>
            </w:pPr>
            <w:r>
              <w:rPr>
                <w:rFonts w:cs="Arial"/>
                <w:sz w:val="20"/>
                <w:szCs w:val="20"/>
              </w:rPr>
              <w:t>opgebouwd</w:t>
            </w:r>
            <w:r w:rsidR="00546C95" w:rsidRPr="006D3707">
              <w:rPr>
                <w:rFonts w:cs="Arial"/>
                <w:sz w:val="20"/>
                <w:szCs w:val="20"/>
              </w:rPr>
              <w:t xml:space="preserve"> </w:t>
            </w:r>
            <w:r>
              <w:rPr>
                <w:rFonts w:cs="Arial"/>
                <w:sz w:val="20"/>
                <w:szCs w:val="20"/>
              </w:rPr>
              <w:t>uit</w:t>
            </w:r>
            <w:r w:rsidR="00546C95" w:rsidRPr="006D3707">
              <w:rPr>
                <w:rFonts w:cs="Arial"/>
                <w:sz w:val="20"/>
                <w:szCs w:val="20"/>
              </w:rPr>
              <w:t xml:space="preserve"> de zesster</w:t>
            </w:r>
          </w:p>
        </w:tc>
        <w:tc>
          <w:tcPr>
            <w:tcW w:w="4666" w:type="dxa"/>
          </w:tcPr>
          <w:p w:rsidR="00546C95" w:rsidRPr="006D3707" w:rsidRDefault="006D3707" w:rsidP="00AA187E">
            <w:pPr>
              <w:rPr>
                <w:rFonts w:cs="Arial"/>
                <w:sz w:val="20"/>
                <w:szCs w:val="20"/>
              </w:rPr>
            </w:pPr>
            <w:r>
              <w:rPr>
                <w:rFonts w:cs="Arial"/>
                <w:sz w:val="20"/>
                <w:szCs w:val="20"/>
              </w:rPr>
              <w:t>Familie van de roosachtigen</w:t>
            </w:r>
          </w:p>
          <w:p w:rsidR="00546C95" w:rsidRPr="006D3707" w:rsidRDefault="006D3707" w:rsidP="006D3707">
            <w:pPr>
              <w:rPr>
                <w:rFonts w:cs="Arial"/>
                <w:sz w:val="20"/>
                <w:szCs w:val="20"/>
              </w:rPr>
            </w:pPr>
            <w:r>
              <w:rPr>
                <w:rFonts w:cs="Arial"/>
                <w:sz w:val="20"/>
                <w:szCs w:val="20"/>
              </w:rPr>
              <w:t>opgebouwd</w:t>
            </w:r>
            <w:r w:rsidR="00546C95" w:rsidRPr="006D3707">
              <w:rPr>
                <w:rFonts w:cs="Arial"/>
                <w:sz w:val="20"/>
                <w:szCs w:val="20"/>
              </w:rPr>
              <w:t xml:space="preserve"> </w:t>
            </w:r>
            <w:r>
              <w:rPr>
                <w:rFonts w:cs="Arial"/>
                <w:sz w:val="20"/>
                <w:szCs w:val="20"/>
              </w:rPr>
              <w:t>uit</w:t>
            </w:r>
            <w:r w:rsidR="00546C95" w:rsidRPr="006D3707">
              <w:rPr>
                <w:rFonts w:cs="Arial"/>
                <w:sz w:val="20"/>
                <w:szCs w:val="20"/>
              </w:rPr>
              <w:t xml:space="preserve"> de vijfster</w:t>
            </w:r>
          </w:p>
        </w:tc>
      </w:tr>
    </w:tbl>
    <w:p w:rsidR="00274D53" w:rsidRDefault="00274D53" w:rsidP="00274D53">
      <w:pPr>
        <w:keepNext/>
        <w:jc w:val="both"/>
        <w:rPr>
          <w:sz w:val="20"/>
          <w:szCs w:val="20"/>
        </w:rPr>
      </w:pPr>
      <w:r w:rsidRPr="006D3707">
        <w:rPr>
          <w:sz w:val="20"/>
          <w:szCs w:val="20"/>
        </w:rPr>
        <w:lastRenderedPageBreak/>
        <w:t xml:space="preserve">In de kunst bestond nog een fijn gevoel </w:t>
      </w:r>
      <w:r>
        <w:rPr>
          <w:sz w:val="20"/>
          <w:szCs w:val="20"/>
        </w:rPr>
        <w:t>voor</w:t>
      </w:r>
      <w:r w:rsidRPr="006D3707">
        <w:rPr>
          <w:sz w:val="20"/>
          <w:szCs w:val="20"/>
        </w:rPr>
        <w:t xml:space="preserve"> de kennis en symboliek van deze twee tegengestelde werelden. De lelie is familie van de grassen en granen. Bij annunciatie schilderijen (de Verkondiging aan Maria) zie je steevast de lelie afgebeeld. Is het Christuskind eenmaal geboren, dan wordt de rozenstruik afgebeeld. De roos is het symbool voor de op aarde </w:t>
      </w:r>
      <w:r>
        <w:rPr>
          <w:sz w:val="20"/>
          <w:szCs w:val="20"/>
        </w:rPr>
        <w:t>geboren</w:t>
      </w:r>
      <w:r w:rsidRPr="006D3707">
        <w:rPr>
          <w:sz w:val="20"/>
          <w:szCs w:val="20"/>
        </w:rPr>
        <w:t xml:space="preserve"> Christus. </w:t>
      </w:r>
    </w:p>
    <w:p w:rsidR="00845FD3" w:rsidRPr="006D3707" w:rsidRDefault="00845FD3" w:rsidP="004150D7">
      <w:pPr>
        <w:keepNext/>
        <w:jc w:val="both"/>
        <w:rPr>
          <w:sz w:val="20"/>
          <w:szCs w:val="20"/>
        </w:rPr>
      </w:pPr>
    </w:p>
    <w:p w:rsidR="00546C95" w:rsidRPr="006D3707" w:rsidRDefault="00351CE8" w:rsidP="00A9083B">
      <w:pPr>
        <w:keepNext/>
        <w:jc w:val="center"/>
        <w:rPr>
          <w:sz w:val="20"/>
          <w:szCs w:val="20"/>
        </w:rPr>
      </w:pPr>
      <w:r>
        <w:rPr>
          <w:b/>
          <w:noProof/>
          <w:sz w:val="20"/>
          <w:szCs w:val="20"/>
        </w:rPr>
        <w:drawing>
          <wp:inline distT="0" distB="0" distL="0" distR="0">
            <wp:extent cx="3657600" cy="2682875"/>
            <wp:effectExtent l="19050" t="0" r="0" b="0"/>
            <wp:docPr id="3" name="Afbeelding 22" descr="05_angelico_annunciation_145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05_angelico_annunciation_1450_01"/>
                    <pic:cNvPicPr>
                      <a:picLocks noChangeAspect="1" noChangeArrowheads="1"/>
                    </pic:cNvPicPr>
                  </pic:nvPicPr>
                  <pic:blipFill>
                    <a:blip r:embed="rId8"/>
                    <a:srcRect/>
                    <a:stretch>
                      <a:fillRect/>
                    </a:stretch>
                  </pic:blipFill>
                  <pic:spPr bwMode="auto">
                    <a:xfrm>
                      <a:off x="0" y="0"/>
                      <a:ext cx="3657600" cy="2682875"/>
                    </a:xfrm>
                    <a:prstGeom prst="rect">
                      <a:avLst/>
                    </a:prstGeom>
                    <a:noFill/>
                    <a:ln w="9525">
                      <a:noFill/>
                      <a:miter lim="800000"/>
                      <a:headEnd/>
                      <a:tailEnd/>
                    </a:ln>
                  </pic:spPr>
                </pic:pic>
              </a:graphicData>
            </a:graphic>
          </wp:inline>
        </w:drawing>
      </w:r>
      <w:r w:rsidR="00546C95" w:rsidRPr="006D3707">
        <w:rPr>
          <w:sz w:val="20"/>
          <w:szCs w:val="20"/>
        </w:rPr>
        <w:t xml:space="preserve"> </w:t>
      </w:r>
      <w:r>
        <w:rPr>
          <w:b/>
          <w:noProof/>
          <w:sz w:val="20"/>
          <w:szCs w:val="20"/>
        </w:rPr>
        <w:drawing>
          <wp:inline distT="0" distB="0" distL="0" distR="0">
            <wp:extent cx="1972310" cy="2652395"/>
            <wp:effectExtent l="19050" t="0" r="8890" b="0"/>
            <wp:docPr id="4" name="Afbeelding 25" descr="GotiekII_18_Duitsland_Lochner_01_Rosenha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GotiekII_18_Duitsland_Lochner_01_Rosenhag_01"/>
                    <pic:cNvPicPr>
                      <a:picLocks noChangeAspect="1" noChangeArrowheads="1"/>
                    </pic:cNvPicPr>
                  </pic:nvPicPr>
                  <pic:blipFill>
                    <a:blip r:embed="rId9"/>
                    <a:srcRect/>
                    <a:stretch>
                      <a:fillRect/>
                    </a:stretch>
                  </pic:blipFill>
                  <pic:spPr bwMode="auto">
                    <a:xfrm>
                      <a:off x="0" y="0"/>
                      <a:ext cx="1972310" cy="2652395"/>
                    </a:xfrm>
                    <a:prstGeom prst="rect">
                      <a:avLst/>
                    </a:prstGeom>
                    <a:noFill/>
                    <a:ln w="9525">
                      <a:noFill/>
                      <a:miter lim="800000"/>
                      <a:headEnd/>
                      <a:tailEnd/>
                    </a:ln>
                  </pic:spPr>
                </pic:pic>
              </a:graphicData>
            </a:graphic>
          </wp:inline>
        </w:drawing>
      </w:r>
    </w:p>
    <w:p w:rsidR="00546C95" w:rsidRPr="006D3707" w:rsidRDefault="00546C95" w:rsidP="00A9083B">
      <w:pPr>
        <w:pStyle w:val="Bijschrift"/>
        <w:jc w:val="both"/>
        <w:rPr>
          <w:color w:val="000000"/>
          <w:sz w:val="20"/>
          <w:szCs w:val="20"/>
        </w:rPr>
      </w:pPr>
      <w:r w:rsidRPr="006D3707">
        <w:rPr>
          <w:color w:val="000000"/>
          <w:sz w:val="20"/>
          <w:szCs w:val="20"/>
        </w:rPr>
        <w:t xml:space="preserve">Links: </w:t>
      </w:r>
      <w:proofErr w:type="spellStart"/>
      <w:r w:rsidRPr="006D3707">
        <w:rPr>
          <w:color w:val="000000"/>
          <w:sz w:val="20"/>
          <w:szCs w:val="20"/>
        </w:rPr>
        <w:t>Fra</w:t>
      </w:r>
      <w:proofErr w:type="spellEnd"/>
      <w:r w:rsidRPr="006D3707">
        <w:rPr>
          <w:color w:val="000000"/>
          <w:sz w:val="20"/>
          <w:szCs w:val="20"/>
        </w:rPr>
        <w:t xml:space="preserve"> </w:t>
      </w:r>
      <w:proofErr w:type="spellStart"/>
      <w:r w:rsidRPr="006D3707">
        <w:rPr>
          <w:color w:val="000000"/>
          <w:sz w:val="20"/>
          <w:szCs w:val="20"/>
        </w:rPr>
        <w:t>Angelico</w:t>
      </w:r>
      <w:proofErr w:type="spellEnd"/>
      <w:r w:rsidRPr="006D3707">
        <w:rPr>
          <w:color w:val="000000"/>
          <w:sz w:val="20"/>
          <w:szCs w:val="20"/>
        </w:rPr>
        <w:t xml:space="preserve">. “Verkondiging”, ca. 1437. Achter de engel bloeit een </w:t>
      </w:r>
      <w:proofErr w:type="spellStart"/>
      <w:r w:rsidRPr="006D3707">
        <w:rPr>
          <w:color w:val="000000"/>
          <w:sz w:val="20"/>
          <w:szCs w:val="20"/>
        </w:rPr>
        <w:t>lelieveld</w:t>
      </w:r>
      <w:proofErr w:type="spellEnd"/>
      <w:r w:rsidRPr="006D3707">
        <w:rPr>
          <w:color w:val="000000"/>
          <w:sz w:val="20"/>
          <w:szCs w:val="20"/>
        </w:rPr>
        <w:t xml:space="preserve">. Rechts ca. 1450 van Stephan </w:t>
      </w:r>
      <w:proofErr w:type="spellStart"/>
      <w:r w:rsidRPr="006D3707">
        <w:rPr>
          <w:color w:val="000000"/>
          <w:sz w:val="20"/>
          <w:szCs w:val="20"/>
        </w:rPr>
        <w:t>Lochner</w:t>
      </w:r>
      <w:proofErr w:type="spellEnd"/>
      <w:r w:rsidRPr="006D3707">
        <w:rPr>
          <w:color w:val="000000"/>
          <w:sz w:val="20"/>
          <w:szCs w:val="20"/>
        </w:rPr>
        <w:t>, Madonna met de rozenhaag</w:t>
      </w:r>
    </w:p>
    <w:p w:rsidR="00845FD3" w:rsidRPr="00845FD3" w:rsidRDefault="00845FD3" w:rsidP="00FD6B1A">
      <w:pPr>
        <w:jc w:val="both"/>
        <w:rPr>
          <w:b/>
          <w:sz w:val="20"/>
          <w:szCs w:val="20"/>
        </w:rPr>
      </w:pPr>
      <w:r w:rsidRPr="00845FD3">
        <w:rPr>
          <w:b/>
          <w:sz w:val="20"/>
          <w:szCs w:val="20"/>
        </w:rPr>
        <w:t>Malen van graan door de eeuwen heen</w:t>
      </w:r>
    </w:p>
    <w:p w:rsidR="00546C95" w:rsidRPr="006D3707" w:rsidRDefault="00546C95" w:rsidP="00FD6B1A">
      <w:pPr>
        <w:jc w:val="both"/>
        <w:rPr>
          <w:sz w:val="20"/>
          <w:szCs w:val="20"/>
        </w:rPr>
      </w:pPr>
      <w:r w:rsidRPr="006D3707">
        <w:rPr>
          <w:sz w:val="20"/>
          <w:szCs w:val="20"/>
        </w:rPr>
        <w:t>De leerlingen leren hoe door de eeuwen heen het malen van graan zich heeft ontwikkeld. Met molenstenen kreeg je veel volkorenmeel en maar weinig bloem. In de moderne meelfabriek wordt gemalen met razend snel draaiende walsen met vlijmscherpe mesjes. Dan krijg je juist veel bloem en weinig volkorenmeel. (Voer voor een klassengesprek over voedingswaarde van “echt” bruinbrood versus witbrood. We nemen (letterlijk) de proef op de som en proeven een stukje witbrood en daarna volkoren. De verschillen worden genoteerd:</w:t>
      </w:r>
    </w:p>
    <w:p w:rsidR="00546C95" w:rsidRPr="006D3707" w:rsidRDefault="00546C95" w:rsidP="00FD6B1A">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546C95" w:rsidRPr="006D3707" w:rsidTr="00FD610C">
        <w:tc>
          <w:tcPr>
            <w:tcW w:w="4605" w:type="dxa"/>
          </w:tcPr>
          <w:p w:rsidR="00546C95" w:rsidRPr="006D3707" w:rsidRDefault="00546C95" w:rsidP="00FD610C">
            <w:pPr>
              <w:pStyle w:val="Normaalweb"/>
              <w:jc w:val="both"/>
              <w:rPr>
                <w:rFonts w:ascii="Arial" w:hAnsi="Arial" w:cs="Arial"/>
                <w:sz w:val="20"/>
                <w:szCs w:val="20"/>
              </w:rPr>
            </w:pPr>
            <w:r w:rsidRPr="006D3707">
              <w:rPr>
                <w:rFonts w:ascii="Arial" w:hAnsi="Arial" w:cs="Arial"/>
                <w:sz w:val="20"/>
                <w:szCs w:val="20"/>
              </w:rPr>
              <w:t>witbrood</w:t>
            </w:r>
          </w:p>
        </w:tc>
        <w:tc>
          <w:tcPr>
            <w:tcW w:w="4605" w:type="dxa"/>
          </w:tcPr>
          <w:p w:rsidR="00546C95" w:rsidRPr="006D3707" w:rsidRDefault="00546C95" w:rsidP="00FD610C">
            <w:pPr>
              <w:pStyle w:val="Normaalweb"/>
              <w:jc w:val="both"/>
              <w:rPr>
                <w:rFonts w:ascii="Arial" w:hAnsi="Arial" w:cs="Arial"/>
                <w:sz w:val="20"/>
                <w:szCs w:val="20"/>
              </w:rPr>
            </w:pPr>
            <w:r w:rsidRPr="006D3707">
              <w:rPr>
                <w:rFonts w:ascii="Arial" w:hAnsi="Arial" w:cs="Arial"/>
                <w:sz w:val="20"/>
                <w:szCs w:val="20"/>
              </w:rPr>
              <w:t>volkorenbrood</w:t>
            </w:r>
          </w:p>
        </w:tc>
      </w:tr>
      <w:tr w:rsidR="00546C95" w:rsidRPr="006D3707" w:rsidTr="00FD610C">
        <w:tc>
          <w:tcPr>
            <w:tcW w:w="4605" w:type="dxa"/>
          </w:tcPr>
          <w:p w:rsidR="00546C95" w:rsidRPr="006D3707" w:rsidRDefault="00546C95" w:rsidP="00FD610C">
            <w:pPr>
              <w:pStyle w:val="Normaalweb"/>
              <w:jc w:val="both"/>
              <w:rPr>
                <w:rFonts w:ascii="Arial" w:hAnsi="Arial" w:cs="Arial"/>
                <w:b w:val="0"/>
                <w:sz w:val="20"/>
                <w:szCs w:val="20"/>
              </w:rPr>
            </w:pPr>
            <w:r w:rsidRPr="006D3707">
              <w:rPr>
                <w:rFonts w:ascii="Arial" w:hAnsi="Arial" w:cs="Arial"/>
                <w:b w:val="0"/>
                <w:sz w:val="20"/>
                <w:szCs w:val="20"/>
              </w:rPr>
              <w:t>Saai van smaak</w:t>
            </w:r>
          </w:p>
        </w:tc>
        <w:tc>
          <w:tcPr>
            <w:tcW w:w="4605" w:type="dxa"/>
          </w:tcPr>
          <w:p w:rsidR="00546C95" w:rsidRPr="006D3707" w:rsidRDefault="00546C95" w:rsidP="00FD610C">
            <w:pPr>
              <w:pStyle w:val="Normaalweb"/>
              <w:jc w:val="both"/>
              <w:rPr>
                <w:rFonts w:ascii="Arial" w:hAnsi="Arial" w:cs="Arial"/>
                <w:b w:val="0"/>
                <w:sz w:val="20"/>
                <w:szCs w:val="20"/>
              </w:rPr>
            </w:pPr>
            <w:r w:rsidRPr="006D3707">
              <w:rPr>
                <w:rFonts w:ascii="Arial" w:hAnsi="Arial" w:cs="Arial"/>
                <w:b w:val="0"/>
                <w:sz w:val="20"/>
                <w:szCs w:val="20"/>
              </w:rPr>
              <w:t>Interessanter van smaak</w:t>
            </w:r>
          </w:p>
        </w:tc>
      </w:tr>
      <w:tr w:rsidR="00546C95" w:rsidRPr="006D3707" w:rsidTr="00FD610C">
        <w:tc>
          <w:tcPr>
            <w:tcW w:w="4605" w:type="dxa"/>
          </w:tcPr>
          <w:p w:rsidR="00546C95" w:rsidRPr="006D3707" w:rsidRDefault="00546C95" w:rsidP="00FD610C">
            <w:pPr>
              <w:pStyle w:val="Normaalweb"/>
              <w:jc w:val="both"/>
              <w:rPr>
                <w:rFonts w:ascii="Arial" w:hAnsi="Arial" w:cs="Arial"/>
                <w:b w:val="0"/>
                <w:sz w:val="20"/>
                <w:szCs w:val="20"/>
              </w:rPr>
            </w:pPr>
            <w:r w:rsidRPr="006D3707">
              <w:rPr>
                <w:rFonts w:ascii="Arial" w:hAnsi="Arial" w:cs="Arial"/>
                <w:b w:val="0"/>
                <w:sz w:val="20"/>
                <w:szCs w:val="20"/>
              </w:rPr>
              <w:t>Je proeft maar één smaak</w:t>
            </w:r>
          </w:p>
        </w:tc>
        <w:tc>
          <w:tcPr>
            <w:tcW w:w="4605" w:type="dxa"/>
          </w:tcPr>
          <w:p w:rsidR="00546C95" w:rsidRPr="006D3707" w:rsidRDefault="00546C95" w:rsidP="00FD610C">
            <w:pPr>
              <w:pStyle w:val="Normaalweb"/>
              <w:jc w:val="both"/>
              <w:rPr>
                <w:rFonts w:ascii="Arial" w:hAnsi="Arial" w:cs="Arial"/>
                <w:b w:val="0"/>
                <w:sz w:val="20"/>
                <w:szCs w:val="20"/>
              </w:rPr>
            </w:pPr>
            <w:r w:rsidRPr="006D3707">
              <w:rPr>
                <w:rFonts w:ascii="Arial" w:hAnsi="Arial" w:cs="Arial"/>
                <w:b w:val="0"/>
                <w:sz w:val="20"/>
                <w:szCs w:val="20"/>
              </w:rPr>
              <w:t>Je proeft meerdere smaken tegelijk, door elkaar heen</w:t>
            </w:r>
          </w:p>
        </w:tc>
      </w:tr>
      <w:tr w:rsidR="00546C95" w:rsidRPr="006D3707" w:rsidTr="00FD610C">
        <w:tc>
          <w:tcPr>
            <w:tcW w:w="4605" w:type="dxa"/>
          </w:tcPr>
          <w:p w:rsidR="00546C95" w:rsidRPr="006D3707" w:rsidRDefault="00546C95" w:rsidP="00FD610C">
            <w:pPr>
              <w:pStyle w:val="Normaalweb"/>
              <w:jc w:val="both"/>
              <w:rPr>
                <w:rFonts w:ascii="Arial" w:hAnsi="Arial" w:cs="Arial"/>
                <w:b w:val="0"/>
                <w:sz w:val="20"/>
                <w:szCs w:val="20"/>
              </w:rPr>
            </w:pPr>
            <w:r w:rsidRPr="006D3707">
              <w:rPr>
                <w:rFonts w:ascii="Arial" w:hAnsi="Arial" w:cs="Arial"/>
                <w:b w:val="0"/>
                <w:sz w:val="20"/>
                <w:szCs w:val="20"/>
              </w:rPr>
              <w:t>Vlak, laf, zoetig</w:t>
            </w:r>
          </w:p>
        </w:tc>
        <w:tc>
          <w:tcPr>
            <w:tcW w:w="4605" w:type="dxa"/>
          </w:tcPr>
          <w:p w:rsidR="00546C95" w:rsidRPr="006D3707" w:rsidRDefault="00546C95" w:rsidP="00FD610C">
            <w:pPr>
              <w:pStyle w:val="Normaalweb"/>
              <w:jc w:val="both"/>
              <w:rPr>
                <w:rFonts w:ascii="Arial" w:hAnsi="Arial" w:cs="Arial"/>
                <w:b w:val="0"/>
                <w:sz w:val="20"/>
                <w:szCs w:val="20"/>
              </w:rPr>
            </w:pPr>
            <w:r w:rsidRPr="006D3707">
              <w:rPr>
                <w:rFonts w:ascii="Arial" w:hAnsi="Arial" w:cs="Arial"/>
                <w:b w:val="0"/>
                <w:sz w:val="20"/>
                <w:szCs w:val="20"/>
              </w:rPr>
              <w:t>Volle smaak, kruidig</w:t>
            </w:r>
          </w:p>
        </w:tc>
      </w:tr>
    </w:tbl>
    <w:p w:rsidR="00546C95" w:rsidRPr="006D3707" w:rsidRDefault="00546C95" w:rsidP="00883E6E">
      <w:pPr>
        <w:jc w:val="center"/>
        <w:rPr>
          <w:sz w:val="20"/>
          <w:szCs w:val="20"/>
        </w:rPr>
      </w:pPr>
    </w:p>
    <w:p w:rsidR="00546C95" w:rsidRPr="006D3707" w:rsidRDefault="00546C95" w:rsidP="00E46035">
      <w:pPr>
        <w:jc w:val="both"/>
        <w:rPr>
          <w:sz w:val="20"/>
          <w:szCs w:val="20"/>
        </w:rPr>
      </w:pPr>
      <w:r w:rsidRPr="006D3707">
        <w:rPr>
          <w:sz w:val="20"/>
          <w:szCs w:val="20"/>
        </w:rPr>
        <w:t>Maar nu de scheikunde! Een practicumles: de leerlingen maken bloemdeeg en terwijl de één daar water op druppelt, “masseert” de ander zachtjes het deegbolletje. En dan gebeurt er iets vreemds: er spoelt iets uit het deeg, dat we opvangen in een teiltje. We noemen het maar even “</w:t>
      </w:r>
      <w:r w:rsidRPr="006D3707">
        <w:rPr>
          <w:b/>
          <w:i/>
          <w:sz w:val="20"/>
          <w:szCs w:val="20"/>
        </w:rPr>
        <w:t>meelwater</w:t>
      </w:r>
      <w:r w:rsidRPr="006D3707">
        <w:rPr>
          <w:sz w:val="20"/>
          <w:szCs w:val="20"/>
        </w:rPr>
        <w:t xml:space="preserve">”. Maar wat we na een tijdje in onze hand overhouden, lijkt totaal niet meer op deeg. Het is een kauwgumachtige massa, donkerder van kleur, die niet meer minder wordt. (Zo is kauwgum trouwens ooit “ontdekt”.) Conclusies behandelen we bij voorkeur niet meteen na de proef, maar pas de volgende dag, als de leerlingen hun ervaringen “door de nacht” hebben laten gaan. Ze hebben er een nachtje over geslapen en dan komt zo’n conclusie meer overdacht tot uiting. Wat we in de hand over hielden, blijken de </w:t>
      </w:r>
      <w:r w:rsidRPr="006D3707">
        <w:rPr>
          <w:b/>
          <w:i/>
          <w:sz w:val="20"/>
          <w:szCs w:val="20"/>
        </w:rPr>
        <w:t xml:space="preserve">gluten </w:t>
      </w:r>
      <w:r w:rsidRPr="006D3707">
        <w:rPr>
          <w:sz w:val="20"/>
          <w:szCs w:val="20"/>
        </w:rPr>
        <w:t>te zijn. Daar komen we later in de periode op terug bij de eiwitten.</w:t>
      </w:r>
    </w:p>
    <w:p w:rsidR="00546C95" w:rsidRPr="006D3707" w:rsidRDefault="00546C95" w:rsidP="006F05BE">
      <w:pPr>
        <w:ind w:firstLine="708"/>
        <w:jc w:val="both"/>
        <w:rPr>
          <w:sz w:val="20"/>
          <w:szCs w:val="20"/>
        </w:rPr>
      </w:pPr>
      <w:r w:rsidRPr="006D3707">
        <w:rPr>
          <w:sz w:val="20"/>
          <w:szCs w:val="20"/>
        </w:rPr>
        <w:t xml:space="preserve">Bij de volgende practicumles wordt het “meelwater” nader onderzocht. Op de bodem blijkt zich </w:t>
      </w:r>
      <w:r w:rsidRPr="006D3707">
        <w:rPr>
          <w:b/>
          <w:i/>
          <w:sz w:val="20"/>
          <w:szCs w:val="20"/>
        </w:rPr>
        <w:t>zetmeel</w:t>
      </w:r>
      <w:r w:rsidRPr="006D3707">
        <w:rPr>
          <w:sz w:val="20"/>
          <w:szCs w:val="20"/>
        </w:rPr>
        <w:t xml:space="preserve"> af te zetten. Dit wordt verhit, hetgeen </w:t>
      </w:r>
      <w:r w:rsidRPr="006D3707">
        <w:rPr>
          <w:b/>
          <w:sz w:val="20"/>
          <w:szCs w:val="20"/>
        </w:rPr>
        <w:t>stijfsel</w:t>
      </w:r>
      <w:r w:rsidRPr="006D3707">
        <w:rPr>
          <w:sz w:val="20"/>
          <w:szCs w:val="20"/>
        </w:rPr>
        <w:t xml:space="preserve"> oplevert. </w:t>
      </w:r>
      <w:r w:rsidR="00845FD3">
        <w:rPr>
          <w:sz w:val="20"/>
          <w:szCs w:val="20"/>
        </w:rPr>
        <w:t xml:space="preserve">(Werd vroeger gebruikt al behangsellijm en om kleding mee te stijven). </w:t>
      </w:r>
      <w:r w:rsidRPr="006D3707">
        <w:rPr>
          <w:sz w:val="20"/>
          <w:szCs w:val="20"/>
        </w:rPr>
        <w:t xml:space="preserve">Een druppel jodium daarop geeft een paars-zwarte verkleuring: jodium kan dus zetmeel aantonen is </w:t>
      </w:r>
      <w:r w:rsidR="00845FD3">
        <w:rPr>
          <w:sz w:val="20"/>
          <w:szCs w:val="20"/>
        </w:rPr>
        <w:t xml:space="preserve">daarmee </w:t>
      </w:r>
      <w:r w:rsidRPr="006D3707">
        <w:rPr>
          <w:sz w:val="20"/>
          <w:szCs w:val="20"/>
        </w:rPr>
        <w:t xml:space="preserve">een indicator voor zetmeel! (Wordt verder </w:t>
      </w:r>
      <w:r w:rsidR="00845FD3">
        <w:rPr>
          <w:sz w:val="20"/>
          <w:szCs w:val="20"/>
        </w:rPr>
        <w:t>onderzocht</w:t>
      </w:r>
      <w:r w:rsidRPr="006D3707">
        <w:rPr>
          <w:sz w:val="20"/>
          <w:szCs w:val="20"/>
        </w:rPr>
        <w:t xml:space="preserve"> door de leerlingen tijdens een onderzoek van meegebrachte etenswaar</w:t>
      </w:r>
      <w:r w:rsidR="00845FD3">
        <w:rPr>
          <w:sz w:val="20"/>
          <w:szCs w:val="20"/>
        </w:rPr>
        <w:t>, waarop jodium wordt gedruppeld: treedt de typische paars-zwarte verkleuring op, dan is de aanwezigheid van zetmeel aangetoond.</w:t>
      </w:r>
      <w:r w:rsidRPr="006D3707">
        <w:rPr>
          <w:sz w:val="20"/>
          <w:szCs w:val="20"/>
        </w:rPr>
        <w:t xml:space="preserve">) </w:t>
      </w:r>
    </w:p>
    <w:p w:rsidR="00845FD3" w:rsidRDefault="00845FD3" w:rsidP="00845FD3">
      <w:pPr>
        <w:jc w:val="both"/>
        <w:rPr>
          <w:sz w:val="20"/>
          <w:szCs w:val="20"/>
        </w:rPr>
      </w:pPr>
    </w:p>
    <w:p w:rsidR="00845FD3" w:rsidRPr="006D3707" w:rsidRDefault="00845FD3" w:rsidP="00845FD3">
      <w:pPr>
        <w:jc w:val="both"/>
        <w:rPr>
          <w:sz w:val="20"/>
          <w:szCs w:val="20"/>
        </w:rPr>
      </w:pPr>
      <w:r w:rsidRPr="006D3707">
        <w:rPr>
          <w:sz w:val="20"/>
          <w:szCs w:val="20"/>
        </w:rPr>
        <w:t xml:space="preserve">Nu dat eenmaal bekend is, doen de leerlingen wat stijfselwater in hun reageerbuis en tonen weer zetmeel aan met indicator jodium. Maar nu voegen ze een flinke hoeveelheid speeksel toe. Minuten lang is de klas serieus aan het “rochelen”! En dan gebeurt iets geks: de aanvankelijk paars-zwarte </w:t>
      </w:r>
      <w:r w:rsidRPr="006D3707">
        <w:rPr>
          <w:sz w:val="20"/>
          <w:szCs w:val="20"/>
        </w:rPr>
        <w:lastRenderedPageBreak/>
        <w:t>kleur verdwijnt en de oplossing wordt helder. Blijkbaar is door het speeksel het zetmeel veranderd in iets totaal anders, waar jodium geen vat meer op heeft. We leren later waarin het veranderd is.</w:t>
      </w:r>
    </w:p>
    <w:p w:rsidR="00546C95" w:rsidRPr="006D3707" w:rsidRDefault="00546C95" w:rsidP="00E46035">
      <w:pPr>
        <w:jc w:val="both"/>
        <w:rPr>
          <w:sz w:val="20"/>
          <w:szCs w:val="20"/>
        </w:rPr>
      </w:pPr>
    </w:p>
    <w:p w:rsidR="00546C95" w:rsidRPr="006D3707" w:rsidRDefault="00351CE8" w:rsidP="00A231E7">
      <w:pPr>
        <w:keepNext/>
        <w:jc w:val="center"/>
        <w:rPr>
          <w:sz w:val="20"/>
          <w:szCs w:val="20"/>
        </w:rPr>
      </w:pPr>
      <w:r>
        <w:rPr>
          <w:noProof/>
          <w:sz w:val="20"/>
          <w:szCs w:val="20"/>
        </w:rPr>
        <w:drawing>
          <wp:inline distT="0" distB="0" distL="0" distR="0">
            <wp:extent cx="2595681" cy="3472891"/>
            <wp:effectExtent l="19050" t="0" r="0" b="0"/>
            <wp:docPr id="5" name="Afbeelding 6" descr="SANY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SANY0018.JPG"/>
                    <pic:cNvPicPr>
                      <a:picLocks noChangeAspect="1" noChangeArrowheads="1"/>
                    </pic:cNvPicPr>
                  </pic:nvPicPr>
                  <pic:blipFill>
                    <a:blip r:embed="rId10"/>
                    <a:srcRect/>
                    <a:stretch>
                      <a:fillRect/>
                    </a:stretch>
                  </pic:blipFill>
                  <pic:spPr bwMode="auto">
                    <a:xfrm>
                      <a:off x="0" y="0"/>
                      <a:ext cx="2595814" cy="3473069"/>
                    </a:xfrm>
                    <a:prstGeom prst="rect">
                      <a:avLst/>
                    </a:prstGeom>
                    <a:noFill/>
                    <a:ln w="9525">
                      <a:noFill/>
                      <a:miter lim="800000"/>
                      <a:headEnd/>
                      <a:tailEnd/>
                    </a:ln>
                  </pic:spPr>
                </pic:pic>
              </a:graphicData>
            </a:graphic>
          </wp:inline>
        </w:drawing>
      </w:r>
      <w:r w:rsidR="00546C95" w:rsidRPr="006D3707">
        <w:rPr>
          <w:sz w:val="20"/>
          <w:szCs w:val="20"/>
        </w:rPr>
        <w:t xml:space="preserve"> </w:t>
      </w:r>
      <w:r>
        <w:rPr>
          <w:noProof/>
          <w:sz w:val="20"/>
          <w:szCs w:val="20"/>
        </w:rPr>
        <w:drawing>
          <wp:inline distT="0" distB="0" distL="0" distR="0">
            <wp:extent cx="2617662" cy="3463868"/>
            <wp:effectExtent l="19050" t="0" r="0" b="0"/>
            <wp:docPr id="6" name="Afbeelding 5" descr="SANY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SANY0020.JPG"/>
                    <pic:cNvPicPr>
                      <a:picLocks noChangeAspect="1" noChangeArrowheads="1"/>
                    </pic:cNvPicPr>
                  </pic:nvPicPr>
                  <pic:blipFill>
                    <a:blip r:embed="rId11"/>
                    <a:srcRect/>
                    <a:stretch>
                      <a:fillRect/>
                    </a:stretch>
                  </pic:blipFill>
                  <pic:spPr bwMode="auto">
                    <a:xfrm>
                      <a:off x="0" y="0"/>
                      <a:ext cx="2621222" cy="3468578"/>
                    </a:xfrm>
                    <a:prstGeom prst="rect">
                      <a:avLst/>
                    </a:prstGeom>
                    <a:noFill/>
                    <a:ln w="9525">
                      <a:noFill/>
                      <a:miter lim="800000"/>
                      <a:headEnd/>
                      <a:tailEnd/>
                    </a:ln>
                  </pic:spPr>
                </pic:pic>
              </a:graphicData>
            </a:graphic>
          </wp:inline>
        </w:drawing>
      </w:r>
    </w:p>
    <w:p w:rsidR="00546C95" w:rsidRPr="00845FD3" w:rsidRDefault="00546C95" w:rsidP="00A231E7">
      <w:pPr>
        <w:pStyle w:val="Bijschrift"/>
        <w:jc w:val="both"/>
        <w:rPr>
          <w:color w:val="auto"/>
        </w:rPr>
      </w:pPr>
      <w:r w:rsidRPr="00845FD3">
        <w:rPr>
          <w:color w:val="auto"/>
        </w:rPr>
        <w:t>Foto links: jodium met suikerwater en zoutwater reageert niet: het krijgt de jodiumkleur. Maar met stijfselwater reageert wel en kleurt het paars-zwart!</w:t>
      </w:r>
      <w:r w:rsidR="00274D53">
        <w:rPr>
          <w:color w:val="auto"/>
        </w:rPr>
        <w:t xml:space="preserve"> Foto rechts: jodium geeft met papier ook die typische paars-zwart kleuring. Zit er dan zetmeel in papier? Hoe kan dat? De leerlingen wordt uitgedaagd daar eens over na te denken!</w:t>
      </w:r>
    </w:p>
    <w:p w:rsidR="00546C95" w:rsidRPr="006D3707" w:rsidRDefault="00546C95" w:rsidP="00E46035">
      <w:pPr>
        <w:jc w:val="both"/>
        <w:rPr>
          <w:b/>
          <w:sz w:val="20"/>
          <w:szCs w:val="20"/>
        </w:rPr>
      </w:pPr>
      <w:r w:rsidRPr="006D3707">
        <w:rPr>
          <w:b/>
          <w:sz w:val="20"/>
          <w:szCs w:val="20"/>
        </w:rPr>
        <w:t>Eiwit</w:t>
      </w:r>
    </w:p>
    <w:p w:rsidR="00546C95" w:rsidRPr="006D3707" w:rsidRDefault="00546C95" w:rsidP="00E46035">
      <w:pPr>
        <w:jc w:val="both"/>
        <w:rPr>
          <w:sz w:val="20"/>
          <w:szCs w:val="20"/>
        </w:rPr>
      </w:pPr>
      <w:r w:rsidRPr="006D3707">
        <w:rPr>
          <w:sz w:val="20"/>
          <w:szCs w:val="20"/>
        </w:rPr>
        <w:t>Eiwit vormt een heel andere “wereld” dan zetmeel. In de eerste plaats blijkt eiwit z’n eigen indicator te hebben en dat is salpeterzuur, dat eiwit (in de vorm van vlees en kaas) knalgeel doet kleuren. Maar wezenlijker is, dat eiwit zeer persoonlijk is. Ieder mens heeft zijn eiwit, wat zo eigen is als een vingerafdruk. Bloed van een ander kun je (binnen bepaalde grenzen) injecteren. Met eiwit kan dat niet. Het is zelfs gevaarlijk! Het lichaam verdraagt geen vreemd eiwit.</w:t>
      </w:r>
    </w:p>
    <w:p w:rsidR="00274D53" w:rsidRPr="006D3707" w:rsidRDefault="00274D53" w:rsidP="00E46035">
      <w:pPr>
        <w:jc w:val="both"/>
        <w:rPr>
          <w:sz w:val="20"/>
          <w:szCs w:val="20"/>
        </w:rPr>
      </w:pPr>
    </w:p>
    <w:p w:rsidR="00546C95" w:rsidRPr="006D3707" w:rsidRDefault="00351CE8" w:rsidP="00E35EC8">
      <w:pPr>
        <w:keepNext/>
        <w:jc w:val="center"/>
        <w:rPr>
          <w:sz w:val="20"/>
          <w:szCs w:val="20"/>
        </w:rPr>
      </w:pPr>
      <w:r>
        <w:rPr>
          <w:noProof/>
          <w:sz w:val="20"/>
          <w:szCs w:val="20"/>
        </w:rPr>
        <w:drawing>
          <wp:inline distT="0" distB="0" distL="0" distR="0">
            <wp:extent cx="2243098" cy="2966079"/>
            <wp:effectExtent l="19050" t="0" r="4802" b="0"/>
            <wp:docPr id="7" name="Afbeelding 0" descr="SANY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SANY0032.JPG"/>
                    <pic:cNvPicPr>
                      <a:picLocks noChangeAspect="1" noChangeArrowheads="1"/>
                    </pic:cNvPicPr>
                  </pic:nvPicPr>
                  <pic:blipFill>
                    <a:blip r:embed="rId12"/>
                    <a:srcRect/>
                    <a:stretch>
                      <a:fillRect/>
                    </a:stretch>
                  </pic:blipFill>
                  <pic:spPr bwMode="auto">
                    <a:xfrm>
                      <a:off x="0" y="0"/>
                      <a:ext cx="2243098" cy="2966079"/>
                    </a:xfrm>
                    <a:prstGeom prst="rect">
                      <a:avLst/>
                    </a:prstGeom>
                    <a:noFill/>
                    <a:ln w="9525">
                      <a:noFill/>
                      <a:miter lim="800000"/>
                      <a:headEnd/>
                      <a:tailEnd/>
                    </a:ln>
                  </pic:spPr>
                </pic:pic>
              </a:graphicData>
            </a:graphic>
          </wp:inline>
        </w:drawing>
      </w:r>
      <w:r w:rsidR="00546C95" w:rsidRPr="006D3707">
        <w:rPr>
          <w:sz w:val="20"/>
          <w:szCs w:val="20"/>
        </w:rPr>
        <w:t xml:space="preserve"> </w:t>
      </w:r>
      <w:r>
        <w:rPr>
          <w:noProof/>
          <w:sz w:val="20"/>
          <w:szCs w:val="20"/>
        </w:rPr>
        <w:drawing>
          <wp:inline distT="0" distB="0" distL="0" distR="0">
            <wp:extent cx="2225386" cy="3000243"/>
            <wp:effectExtent l="19050" t="0" r="3464" b="0"/>
            <wp:docPr id="8" name="Afbeelding 1" descr="SANY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ANY0035.JPG"/>
                    <pic:cNvPicPr>
                      <a:picLocks noChangeAspect="1" noChangeArrowheads="1"/>
                    </pic:cNvPicPr>
                  </pic:nvPicPr>
                  <pic:blipFill>
                    <a:blip r:embed="rId13"/>
                    <a:srcRect/>
                    <a:stretch>
                      <a:fillRect/>
                    </a:stretch>
                  </pic:blipFill>
                  <pic:spPr bwMode="auto">
                    <a:xfrm>
                      <a:off x="0" y="0"/>
                      <a:ext cx="2230096" cy="3006593"/>
                    </a:xfrm>
                    <a:prstGeom prst="rect">
                      <a:avLst/>
                    </a:prstGeom>
                    <a:noFill/>
                    <a:ln w="9525">
                      <a:noFill/>
                      <a:miter lim="800000"/>
                      <a:headEnd/>
                      <a:tailEnd/>
                    </a:ln>
                  </pic:spPr>
                </pic:pic>
              </a:graphicData>
            </a:graphic>
          </wp:inline>
        </w:drawing>
      </w:r>
    </w:p>
    <w:p w:rsidR="00546C95" w:rsidRDefault="00546C95" w:rsidP="00D261D3">
      <w:pPr>
        <w:pStyle w:val="Bijschrift"/>
        <w:jc w:val="both"/>
        <w:rPr>
          <w:color w:val="auto"/>
        </w:rPr>
      </w:pPr>
      <w:r w:rsidRPr="00845FD3">
        <w:rPr>
          <w:color w:val="auto"/>
        </w:rPr>
        <w:t>Foto links: eiwit heeft verwantschap met het element lucht. Foto rechts: eiwit is niet brandbaar, maar een pH-papiertje in de rook leert dat er een basevormend rookgas vrijkomt: ammoniakgas!</w:t>
      </w:r>
    </w:p>
    <w:p w:rsidR="00274D53" w:rsidRDefault="00274D53" w:rsidP="00274D53">
      <w:pPr>
        <w:jc w:val="both"/>
        <w:rPr>
          <w:sz w:val="20"/>
          <w:szCs w:val="20"/>
        </w:rPr>
      </w:pPr>
      <w:r w:rsidRPr="006D3707">
        <w:rPr>
          <w:sz w:val="20"/>
          <w:szCs w:val="20"/>
        </w:rPr>
        <w:lastRenderedPageBreak/>
        <w:t>Ten</w:t>
      </w:r>
      <w:r>
        <w:rPr>
          <w:sz w:val="20"/>
          <w:szCs w:val="20"/>
        </w:rPr>
        <w:t xml:space="preserve"> </w:t>
      </w:r>
      <w:r w:rsidRPr="006D3707">
        <w:rPr>
          <w:sz w:val="20"/>
          <w:szCs w:val="20"/>
        </w:rPr>
        <w:t xml:space="preserve">slotte blijkt eiwit alleen verwantschap met het element </w:t>
      </w:r>
      <w:r w:rsidRPr="006D3707">
        <w:rPr>
          <w:b/>
          <w:i/>
          <w:sz w:val="20"/>
          <w:szCs w:val="20"/>
        </w:rPr>
        <w:t xml:space="preserve">lucht </w:t>
      </w:r>
      <w:r w:rsidRPr="006D3707">
        <w:rPr>
          <w:sz w:val="20"/>
          <w:szCs w:val="20"/>
        </w:rPr>
        <w:t xml:space="preserve">te hebben. Dat </w:t>
      </w:r>
      <w:r>
        <w:rPr>
          <w:sz w:val="20"/>
          <w:szCs w:val="20"/>
        </w:rPr>
        <w:t>wordt duidelijk,</w:t>
      </w:r>
      <w:r w:rsidRPr="006D3707">
        <w:rPr>
          <w:sz w:val="20"/>
          <w:szCs w:val="20"/>
        </w:rPr>
        <w:t xml:space="preserve"> als de leerlingen met een rietje in eiwit blazen. Het schuimt over de hele tafel heen! Met de andere drie elementen</w:t>
      </w:r>
      <w:r>
        <w:rPr>
          <w:sz w:val="20"/>
          <w:szCs w:val="20"/>
        </w:rPr>
        <w:t xml:space="preserve"> (aarde, water en vuur)</w:t>
      </w:r>
      <w:r w:rsidRPr="006D3707">
        <w:rPr>
          <w:sz w:val="20"/>
          <w:szCs w:val="20"/>
        </w:rPr>
        <w:t xml:space="preserve"> is er geen verwantschap: eiwit is </w:t>
      </w:r>
      <w:r>
        <w:rPr>
          <w:sz w:val="20"/>
          <w:szCs w:val="20"/>
        </w:rPr>
        <w:t>te</w:t>
      </w:r>
      <w:r w:rsidRPr="006D3707">
        <w:rPr>
          <w:sz w:val="20"/>
          <w:szCs w:val="20"/>
        </w:rPr>
        <w:t xml:space="preserve"> licht</w:t>
      </w:r>
      <w:r>
        <w:rPr>
          <w:sz w:val="20"/>
          <w:szCs w:val="20"/>
        </w:rPr>
        <w:t xml:space="preserve"> om “aards” te zijn;</w:t>
      </w:r>
      <w:r w:rsidRPr="006D3707">
        <w:rPr>
          <w:sz w:val="20"/>
          <w:szCs w:val="20"/>
        </w:rPr>
        <w:t xml:space="preserve"> </w:t>
      </w:r>
      <w:r>
        <w:rPr>
          <w:sz w:val="20"/>
          <w:szCs w:val="20"/>
        </w:rPr>
        <w:t xml:space="preserve">het </w:t>
      </w:r>
      <w:r w:rsidRPr="006D3707">
        <w:rPr>
          <w:sz w:val="20"/>
          <w:szCs w:val="20"/>
        </w:rPr>
        <w:t>lost slecht o</w:t>
      </w:r>
      <w:r>
        <w:rPr>
          <w:sz w:val="20"/>
          <w:szCs w:val="20"/>
        </w:rPr>
        <w:t>p in water en is niet brandbaar, zoals de experimenten aantonen!</w:t>
      </w:r>
    </w:p>
    <w:p w:rsidR="00274D53" w:rsidRDefault="00274D53" w:rsidP="00E46035">
      <w:pPr>
        <w:jc w:val="both"/>
        <w:rPr>
          <w:b/>
          <w:sz w:val="20"/>
          <w:szCs w:val="20"/>
        </w:rPr>
      </w:pPr>
    </w:p>
    <w:p w:rsidR="00546C95" w:rsidRPr="006D3707" w:rsidRDefault="00546C95" w:rsidP="00E46035">
      <w:pPr>
        <w:jc w:val="both"/>
        <w:rPr>
          <w:b/>
          <w:sz w:val="20"/>
          <w:szCs w:val="20"/>
        </w:rPr>
      </w:pPr>
      <w:r w:rsidRPr="006D3707">
        <w:rPr>
          <w:b/>
          <w:sz w:val="20"/>
          <w:szCs w:val="20"/>
        </w:rPr>
        <w:t>Suiker</w:t>
      </w:r>
    </w:p>
    <w:p w:rsidR="00546C95" w:rsidRPr="006D3707" w:rsidRDefault="00546C95" w:rsidP="00E46035">
      <w:pPr>
        <w:jc w:val="both"/>
        <w:rPr>
          <w:sz w:val="20"/>
          <w:szCs w:val="20"/>
        </w:rPr>
      </w:pPr>
      <w:r w:rsidRPr="006D3707">
        <w:rPr>
          <w:sz w:val="20"/>
          <w:szCs w:val="20"/>
        </w:rPr>
        <w:t xml:space="preserve">Suiker heeft als indicator Fehlings-reagens (genoemd naar de uitvinder). Als de leerlingen hun opgeloste suiker er mee verhitten zien we prachtige kleuren. Eerst geel, dan oranje en ten slotte bruin. </w:t>
      </w:r>
    </w:p>
    <w:p w:rsidR="00546C95" w:rsidRPr="006D3707" w:rsidRDefault="00546C95" w:rsidP="006F05BE">
      <w:pPr>
        <w:ind w:firstLine="708"/>
        <w:jc w:val="both"/>
        <w:rPr>
          <w:sz w:val="20"/>
          <w:szCs w:val="20"/>
        </w:rPr>
      </w:pPr>
      <w:r w:rsidRPr="006D3707">
        <w:rPr>
          <w:sz w:val="20"/>
          <w:szCs w:val="20"/>
        </w:rPr>
        <w:t xml:space="preserve">Intussen is het zo ver dat we de blaadjes van onze tarweplantjes voor een proef “offeren”. De blaadjes worden afgeknipt en sap er van wordt gekookt met Fehlings-reagens. En zie daar: ook dat kleurt geel-oranje-bruin. Er blijkt dus suiker in die blaadjes te zitten. Met verbazing komen de leerlingen er achter dat zetmeel uit de graankorrels </w:t>
      </w:r>
      <w:proofErr w:type="spellStart"/>
      <w:r w:rsidRPr="006D3707">
        <w:rPr>
          <w:sz w:val="20"/>
          <w:szCs w:val="20"/>
        </w:rPr>
        <w:t>o.i.v</w:t>
      </w:r>
      <w:proofErr w:type="spellEnd"/>
      <w:r w:rsidRPr="006D3707">
        <w:rPr>
          <w:sz w:val="20"/>
          <w:szCs w:val="20"/>
        </w:rPr>
        <w:t xml:space="preserve">. zonlicht (dat wel!) kan worden omgezet in suiker. Dus </w:t>
      </w:r>
      <w:proofErr w:type="spellStart"/>
      <w:r w:rsidRPr="006D3707">
        <w:rPr>
          <w:b/>
          <w:i/>
          <w:sz w:val="20"/>
          <w:szCs w:val="20"/>
        </w:rPr>
        <w:t>dàt</w:t>
      </w:r>
      <w:proofErr w:type="spellEnd"/>
      <w:r w:rsidRPr="006D3707">
        <w:rPr>
          <w:sz w:val="20"/>
          <w:szCs w:val="20"/>
        </w:rPr>
        <w:t xml:space="preserve"> was er gebeurd bij onze speekselproef: zetmeel omgezet in suiker! Maar als dat zo is, dan begrijpen we ook waarom we goed onze tanden moeten poetsen, want in onze mond wordt dus ook zetmeel (van </w:t>
      </w:r>
      <w:proofErr w:type="spellStart"/>
      <w:r w:rsidRPr="006D3707">
        <w:rPr>
          <w:sz w:val="20"/>
          <w:szCs w:val="20"/>
        </w:rPr>
        <w:t>bijv</w:t>
      </w:r>
      <w:proofErr w:type="spellEnd"/>
      <w:r w:rsidRPr="006D3707">
        <w:rPr>
          <w:sz w:val="20"/>
          <w:szCs w:val="20"/>
        </w:rPr>
        <w:t>, brood) omgezet in suiker! Daar weten de tandartsen alles van!</w:t>
      </w:r>
    </w:p>
    <w:p w:rsidR="00546C95" w:rsidRDefault="00546C95" w:rsidP="00E46035">
      <w:pPr>
        <w:jc w:val="both"/>
        <w:rPr>
          <w:sz w:val="20"/>
          <w:szCs w:val="20"/>
        </w:rPr>
      </w:pPr>
      <w:r w:rsidRPr="006D3707">
        <w:rPr>
          <w:sz w:val="20"/>
          <w:szCs w:val="20"/>
        </w:rPr>
        <w:t xml:space="preserve">Als we onze elementen-checklist invullen, blijkt suiker verwantschap te hebben met de elementen </w:t>
      </w:r>
      <w:r w:rsidRPr="006D3707">
        <w:rPr>
          <w:b/>
          <w:i/>
          <w:sz w:val="20"/>
          <w:szCs w:val="20"/>
        </w:rPr>
        <w:t>water</w:t>
      </w:r>
      <w:r w:rsidRPr="006D3707">
        <w:rPr>
          <w:sz w:val="20"/>
          <w:szCs w:val="20"/>
        </w:rPr>
        <w:t xml:space="preserve"> en </w:t>
      </w:r>
      <w:r w:rsidRPr="006D3707">
        <w:rPr>
          <w:b/>
          <w:i/>
          <w:sz w:val="20"/>
          <w:szCs w:val="20"/>
        </w:rPr>
        <w:t>vuur</w:t>
      </w:r>
      <w:r w:rsidR="00274D53">
        <w:rPr>
          <w:sz w:val="20"/>
          <w:szCs w:val="20"/>
        </w:rPr>
        <w:t xml:space="preserve">. (Zeer goed oplosbaar in water </w:t>
      </w:r>
      <w:r w:rsidRPr="006D3707">
        <w:rPr>
          <w:sz w:val="20"/>
          <w:szCs w:val="20"/>
        </w:rPr>
        <w:t>en brandbaar!) Vreemd: water en vuur! De wereld van de suikers is er een vol van tegenstellingen!</w:t>
      </w:r>
    </w:p>
    <w:p w:rsidR="001E4BA7" w:rsidRPr="006D3707" w:rsidRDefault="001E4BA7" w:rsidP="00E46035">
      <w:pPr>
        <w:jc w:val="both"/>
        <w:rPr>
          <w:sz w:val="20"/>
          <w:szCs w:val="20"/>
        </w:rPr>
      </w:pPr>
    </w:p>
    <w:p w:rsidR="00546C95" w:rsidRPr="006D3707" w:rsidRDefault="00351CE8" w:rsidP="00A231E7">
      <w:pPr>
        <w:keepNext/>
        <w:jc w:val="center"/>
        <w:rPr>
          <w:sz w:val="20"/>
          <w:szCs w:val="20"/>
        </w:rPr>
      </w:pPr>
      <w:r>
        <w:rPr>
          <w:b/>
          <w:noProof/>
          <w:sz w:val="20"/>
          <w:szCs w:val="20"/>
        </w:rPr>
        <w:drawing>
          <wp:inline distT="0" distB="0" distL="0" distR="0">
            <wp:extent cx="3524974" cy="2614177"/>
            <wp:effectExtent l="19050" t="0" r="0" b="0"/>
            <wp:docPr id="9" name="Afbeelding 9" descr="SANY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SANY0051.JPG"/>
                    <pic:cNvPicPr>
                      <a:picLocks noChangeAspect="1" noChangeArrowheads="1"/>
                    </pic:cNvPicPr>
                  </pic:nvPicPr>
                  <pic:blipFill>
                    <a:blip r:embed="rId14"/>
                    <a:srcRect/>
                    <a:stretch>
                      <a:fillRect/>
                    </a:stretch>
                  </pic:blipFill>
                  <pic:spPr bwMode="auto">
                    <a:xfrm>
                      <a:off x="0" y="0"/>
                      <a:ext cx="3525363" cy="2614466"/>
                    </a:xfrm>
                    <a:prstGeom prst="rect">
                      <a:avLst/>
                    </a:prstGeom>
                    <a:noFill/>
                    <a:ln w="9525">
                      <a:noFill/>
                      <a:miter lim="800000"/>
                      <a:headEnd/>
                      <a:tailEnd/>
                    </a:ln>
                  </pic:spPr>
                </pic:pic>
              </a:graphicData>
            </a:graphic>
          </wp:inline>
        </w:drawing>
      </w:r>
      <w:r w:rsidR="00546C95" w:rsidRPr="006D3707">
        <w:rPr>
          <w:b/>
          <w:sz w:val="20"/>
          <w:szCs w:val="20"/>
        </w:rPr>
        <w:t xml:space="preserve"> </w:t>
      </w:r>
      <w:r>
        <w:rPr>
          <w:b/>
          <w:noProof/>
          <w:sz w:val="20"/>
          <w:szCs w:val="20"/>
        </w:rPr>
        <w:drawing>
          <wp:inline distT="0" distB="0" distL="0" distR="0">
            <wp:extent cx="1960891" cy="2633348"/>
            <wp:effectExtent l="19050" t="0" r="1259" b="0"/>
            <wp:docPr id="10" name="Afbeelding 12" descr="SANY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SANY0058.JPG"/>
                    <pic:cNvPicPr>
                      <a:picLocks noChangeAspect="1" noChangeArrowheads="1"/>
                    </pic:cNvPicPr>
                  </pic:nvPicPr>
                  <pic:blipFill>
                    <a:blip r:embed="rId15"/>
                    <a:srcRect/>
                    <a:stretch>
                      <a:fillRect/>
                    </a:stretch>
                  </pic:blipFill>
                  <pic:spPr bwMode="auto">
                    <a:xfrm>
                      <a:off x="0" y="0"/>
                      <a:ext cx="1964748" cy="2638528"/>
                    </a:xfrm>
                    <a:prstGeom prst="rect">
                      <a:avLst/>
                    </a:prstGeom>
                    <a:noFill/>
                    <a:ln w="9525">
                      <a:noFill/>
                      <a:miter lim="800000"/>
                      <a:headEnd/>
                      <a:tailEnd/>
                    </a:ln>
                  </pic:spPr>
                </pic:pic>
              </a:graphicData>
            </a:graphic>
          </wp:inline>
        </w:drawing>
      </w:r>
    </w:p>
    <w:p w:rsidR="00546C95" w:rsidRPr="00274D53" w:rsidRDefault="00546C95" w:rsidP="00AE2405">
      <w:pPr>
        <w:pStyle w:val="Bijschrift"/>
        <w:jc w:val="both"/>
        <w:rPr>
          <w:b w:val="0"/>
          <w:color w:val="auto"/>
        </w:rPr>
      </w:pPr>
      <w:r w:rsidRPr="00274D53">
        <w:rPr>
          <w:color w:val="auto"/>
        </w:rPr>
        <w:t xml:space="preserve">Foto links: de blaadjes van de tarweplantjes worden in de vijzel vermorzeld en daarna gekookt. Foto rechts: met Fehlings-reagens </w:t>
      </w:r>
      <w:r w:rsidR="00274D53">
        <w:rPr>
          <w:color w:val="auto"/>
        </w:rPr>
        <w:t>v</w:t>
      </w:r>
      <w:r w:rsidRPr="00274D53">
        <w:rPr>
          <w:color w:val="auto"/>
        </w:rPr>
        <w:t>erhitten geeft bruinkleuring! In de blaadjes zit dus suiker!</w:t>
      </w:r>
    </w:p>
    <w:p w:rsidR="00546C95" w:rsidRPr="006D3707" w:rsidRDefault="00546C95" w:rsidP="00E46035">
      <w:pPr>
        <w:jc w:val="both"/>
        <w:rPr>
          <w:b/>
          <w:sz w:val="20"/>
          <w:szCs w:val="20"/>
        </w:rPr>
      </w:pPr>
      <w:r w:rsidRPr="006D3707">
        <w:rPr>
          <w:b/>
          <w:sz w:val="20"/>
          <w:szCs w:val="20"/>
        </w:rPr>
        <w:t xml:space="preserve">Oliën en vetten </w:t>
      </w:r>
    </w:p>
    <w:p w:rsidR="00546C95" w:rsidRPr="006D3707" w:rsidRDefault="00546C95" w:rsidP="00E46035">
      <w:pPr>
        <w:jc w:val="both"/>
        <w:rPr>
          <w:sz w:val="20"/>
          <w:szCs w:val="20"/>
        </w:rPr>
      </w:pPr>
      <w:r w:rsidRPr="006D3707">
        <w:rPr>
          <w:sz w:val="20"/>
          <w:szCs w:val="20"/>
        </w:rPr>
        <w:t>Tijdens het laatste practicum onderzoeken de leerlingen de haat-liefde verhouding tussen olie en water. Alleen zeepsop kan de ruziënde echtelieden enigszins tot elkaar brengen. En dat oliën en vetten een verwantschap hebben met het element vuur, zien we overduidelijk bij “vlam-in-de-pan”.</w:t>
      </w:r>
    </w:p>
    <w:p w:rsidR="00546C95" w:rsidRPr="006D3707" w:rsidRDefault="00546C95" w:rsidP="00E46035">
      <w:pPr>
        <w:jc w:val="both"/>
        <w:rPr>
          <w:sz w:val="20"/>
          <w:szCs w:val="20"/>
        </w:rPr>
      </w:pPr>
    </w:p>
    <w:p w:rsidR="00546C95" w:rsidRPr="006D3707" w:rsidRDefault="00546C95" w:rsidP="00E46035">
      <w:pPr>
        <w:jc w:val="both"/>
        <w:rPr>
          <w:b/>
          <w:sz w:val="20"/>
          <w:szCs w:val="20"/>
        </w:rPr>
      </w:pPr>
      <w:r w:rsidRPr="006D3707">
        <w:rPr>
          <w:b/>
          <w:sz w:val="20"/>
          <w:szCs w:val="20"/>
        </w:rPr>
        <w:t>Zeus-Jupiter</w:t>
      </w:r>
    </w:p>
    <w:p w:rsidR="00546C95" w:rsidRPr="006D3707" w:rsidRDefault="00546C95" w:rsidP="00E46035">
      <w:pPr>
        <w:jc w:val="both"/>
        <w:rPr>
          <w:sz w:val="20"/>
          <w:szCs w:val="20"/>
        </w:rPr>
      </w:pPr>
      <w:r w:rsidRPr="006D3707">
        <w:rPr>
          <w:sz w:val="20"/>
          <w:szCs w:val="20"/>
        </w:rPr>
        <w:t>Wij overzien het landschap van de voedingsmiddelen. De “</w:t>
      </w:r>
      <w:proofErr w:type="spellStart"/>
      <w:r w:rsidRPr="006D3707">
        <w:rPr>
          <w:sz w:val="20"/>
          <w:szCs w:val="20"/>
        </w:rPr>
        <w:t>bottom</w:t>
      </w:r>
      <w:proofErr w:type="spellEnd"/>
      <w:r w:rsidRPr="006D3707">
        <w:rPr>
          <w:sz w:val="20"/>
          <w:szCs w:val="20"/>
        </w:rPr>
        <w:t xml:space="preserve"> line” van de scheikunde van klas 8 is wat de </w:t>
      </w:r>
      <w:r w:rsidRPr="006D3707">
        <w:rPr>
          <w:b/>
          <w:i/>
          <w:sz w:val="20"/>
          <w:szCs w:val="20"/>
        </w:rPr>
        <w:t>ordening</w:t>
      </w:r>
      <w:r w:rsidRPr="006D3707">
        <w:rPr>
          <w:sz w:val="20"/>
          <w:szCs w:val="20"/>
        </w:rPr>
        <w:t xml:space="preserve"> van de verschijnselen ons laat zien. Ordening aan brengen in </w:t>
      </w:r>
      <w:r w:rsidR="003963B6">
        <w:rPr>
          <w:sz w:val="20"/>
          <w:szCs w:val="20"/>
        </w:rPr>
        <w:t>de verschijnselen</w:t>
      </w:r>
      <w:r w:rsidRPr="006D3707">
        <w:rPr>
          <w:sz w:val="20"/>
          <w:szCs w:val="20"/>
        </w:rPr>
        <w:t xml:space="preserve"> is een Zeus-Jupiter kwaliteit. We brachten ordening aan a.d.h.v. de vier elementen </w:t>
      </w:r>
      <w:r w:rsidRPr="006D3707">
        <w:rPr>
          <w:b/>
          <w:sz w:val="20"/>
          <w:szCs w:val="20"/>
        </w:rPr>
        <w:t>aarde, water, lucht</w:t>
      </w:r>
      <w:r w:rsidRPr="006D3707">
        <w:rPr>
          <w:sz w:val="20"/>
          <w:szCs w:val="20"/>
        </w:rPr>
        <w:t xml:space="preserve"> en </w:t>
      </w:r>
      <w:r w:rsidRPr="006D3707">
        <w:rPr>
          <w:b/>
          <w:sz w:val="20"/>
          <w:szCs w:val="20"/>
        </w:rPr>
        <w:t>vuur</w:t>
      </w:r>
      <w:r w:rsidRPr="006D3707">
        <w:rPr>
          <w:sz w:val="20"/>
          <w:szCs w:val="20"/>
        </w:rPr>
        <w:t>:</w:t>
      </w:r>
      <w:r w:rsidR="001E4BA7">
        <w:rPr>
          <w:sz w:val="20"/>
          <w:szCs w:val="20"/>
        </w:rPr>
        <w:t xml:space="preserve"> (Hoe andere planetenkwaliteiten een rol kunnen spelen bij deze boeiende scheikunde periode voert hier te ver, maar zou onderwerp kunnen zijn van een apart artikel.)</w:t>
      </w:r>
    </w:p>
    <w:p w:rsidR="00546C95" w:rsidRPr="006D3707" w:rsidRDefault="00546C95" w:rsidP="00CF4A87">
      <w:pPr>
        <w:jc w:val="both"/>
        <w:rPr>
          <w:sz w:val="20"/>
          <w:szCs w:val="20"/>
        </w:rPr>
      </w:pPr>
    </w:p>
    <w:p w:rsidR="00C03439" w:rsidRPr="00C03439" w:rsidRDefault="00C03439" w:rsidP="00CF4A87">
      <w:pPr>
        <w:jc w:val="both"/>
        <w:rPr>
          <w:b/>
          <w:sz w:val="20"/>
          <w:szCs w:val="20"/>
        </w:rPr>
      </w:pPr>
      <w:r w:rsidRPr="00C03439">
        <w:rPr>
          <w:b/>
          <w:sz w:val="20"/>
          <w:szCs w:val="20"/>
        </w:rPr>
        <w:t>De opbouw van het scheikundeonderwijs in klas 7 t/m 10</w:t>
      </w:r>
    </w:p>
    <w:p w:rsidR="00546C95" w:rsidRPr="006D3707" w:rsidRDefault="00C03439" w:rsidP="00CF4A87">
      <w:pPr>
        <w:jc w:val="both"/>
        <w:rPr>
          <w:sz w:val="20"/>
          <w:szCs w:val="20"/>
        </w:rPr>
      </w:pPr>
      <w:r>
        <w:rPr>
          <w:sz w:val="20"/>
          <w:szCs w:val="20"/>
        </w:rPr>
        <w:t xml:space="preserve">Op de grens van klas 8 en klas 9 vindt een soort spiegeling plaats. De </w:t>
      </w:r>
      <w:r w:rsidRPr="00C03439">
        <w:rPr>
          <w:b/>
          <w:i/>
          <w:sz w:val="20"/>
          <w:szCs w:val="20"/>
        </w:rPr>
        <w:t>anorganische</w:t>
      </w:r>
      <w:r>
        <w:rPr>
          <w:sz w:val="20"/>
          <w:szCs w:val="20"/>
        </w:rPr>
        <w:t xml:space="preserve"> scheikunde van klas 7 behandelt o.a. het onderwerp neutralisatie met zuren en basen. Dat thema komt in de 10</w:t>
      </w:r>
      <w:r w:rsidRPr="00C03439">
        <w:rPr>
          <w:sz w:val="20"/>
          <w:szCs w:val="20"/>
          <w:vertAlign w:val="superscript"/>
        </w:rPr>
        <w:t>e</w:t>
      </w:r>
      <w:r>
        <w:rPr>
          <w:sz w:val="20"/>
          <w:szCs w:val="20"/>
        </w:rPr>
        <w:t xml:space="preserve"> klas terug en wordt daar verder uitgewerkt. Daar tussen zit</w:t>
      </w:r>
      <w:r w:rsidR="004172D7">
        <w:rPr>
          <w:sz w:val="20"/>
          <w:szCs w:val="20"/>
        </w:rPr>
        <w:t>ten de perioden</w:t>
      </w:r>
      <w:r>
        <w:rPr>
          <w:sz w:val="20"/>
          <w:szCs w:val="20"/>
        </w:rPr>
        <w:t xml:space="preserve"> </w:t>
      </w:r>
      <w:r w:rsidRPr="00C03439">
        <w:rPr>
          <w:b/>
          <w:i/>
          <w:sz w:val="20"/>
          <w:szCs w:val="20"/>
        </w:rPr>
        <w:t>organische</w:t>
      </w:r>
      <w:r>
        <w:rPr>
          <w:sz w:val="20"/>
          <w:szCs w:val="20"/>
        </w:rPr>
        <w:t xml:space="preserve"> scheikunde van klas 8 en klas 9, die</w:t>
      </w:r>
      <w:r w:rsidR="00546C95" w:rsidRPr="006D3707">
        <w:rPr>
          <w:sz w:val="20"/>
          <w:szCs w:val="20"/>
        </w:rPr>
        <w:t xml:space="preserve"> </w:t>
      </w:r>
      <w:r>
        <w:rPr>
          <w:sz w:val="20"/>
          <w:szCs w:val="20"/>
        </w:rPr>
        <w:t>naadloos</w:t>
      </w:r>
      <w:r w:rsidR="00546C95" w:rsidRPr="006D3707">
        <w:rPr>
          <w:sz w:val="20"/>
          <w:szCs w:val="20"/>
        </w:rPr>
        <w:t xml:space="preserve"> op </w:t>
      </w:r>
      <w:r>
        <w:rPr>
          <w:sz w:val="20"/>
          <w:szCs w:val="20"/>
        </w:rPr>
        <w:t xml:space="preserve">elkaar aansluiten met in klas 9 </w:t>
      </w:r>
      <w:r w:rsidR="00546C95" w:rsidRPr="006D3707">
        <w:rPr>
          <w:sz w:val="20"/>
          <w:szCs w:val="20"/>
        </w:rPr>
        <w:t>de vorming van alcohol</w:t>
      </w:r>
      <w:r>
        <w:rPr>
          <w:sz w:val="20"/>
          <w:szCs w:val="20"/>
        </w:rPr>
        <w:t xml:space="preserve"> en ether</w:t>
      </w:r>
      <w:r w:rsidR="00741070">
        <w:rPr>
          <w:sz w:val="20"/>
          <w:szCs w:val="20"/>
        </w:rPr>
        <w:t>.</w:t>
      </w:r>
      <w:r w:rsidR="00546C95" w:rsidRPr="006D3707">
        <w:rPr>
          <w:sz w:val="20"/>
          <w:szCs w:val="20"/>
        </w:rPr>
        <w:t xml:space="preserve"> Door gisting van zoete druiven </w:t>
      </w:r>
      <w:r w:rsidR="00741070">
        <w:rPr>
          <w:sz w:val="20"/>
          <w:szCs w:val="20"/>
        </w:rPr>
        <w:t xml:space="preserve">(rozijnen) </w:t>
      </w:r>
      <w:r w:rsidR="00546C95" w:rsidRPr="006D3707">
        <w:rPr>
          <w:sz w:val="20"/>
          <w:szCs w:val="20"/>
        </w:rPr>
        <w:t xml:space="preserve">ontstaat “wijn”. </w:t>
      </w:r>
      <w:r>
        <w:rPr>
          <w:sz w:val="20"/>
          <w:szCs w:val="20"/>
        </w:rPr>
        <w:t>En d</w:t>
      </w:r>
      <w:r w:rsidR="00546C95" w:rsidRPr="006D3707">
        <w:rPr>
          <w:sz w:val="20"/>
          <w:szCs w:val="20"/>
        </w:rPr>
        <w:t xml:space="preserve">e </w:t>
      </w:r>
      <w:r w:rsidR="007011C6" w:rsidRPr="006D3707">
        <w:rPr>
          <w:sz w:val="20"/>
          <w:szCs w:val="20"/>
        </w:rPr>
        <w:t>koolstof</w:t>
      </w:r>
      <w:r w:rsidR="007011C6">
        <w:rPr>
          <w:sz w:val="20"/>
          <w:szCs w:val="20"/>
        </w:rPr>
        <w:t>chemie</w:t>
      </w:r>
      <w:r w:rsidR="00546C95" w:rsidRPr="006D3707">
        <w:rPr>
          <w:sz w:val="20"/>
          <w:szCs w:val="20"/>
        </w:rPr>
        <w:t xml:space="preserve"> passeert de revue</w:t>
      </w:r>
      <w:r>
        <w:rPr>
          <w:sz w:val="20"/>
          <w:szCs w:val="20"/>
        </w:rPr>
        <w:t xml:space="preserve"> </w:t>
      </w:r>
      <w:r w:rsidR="007011C6">
        <w:rPr>
          <w:sz w:val="20"/>
          <w:szCs w:val="20"/>
        </w:rPr>
        <w:t xml:space="preserve">evenals de </w:t>
      </w:r>
      <w:r>
        <w:rPr>
          <w:sz w:val="20"/>
          <w:szCs w:val="20"/>
        </w:rPr>
        <w:t xml:space="preserve">chemie van aardolie en </w:t>
      </w:r>
      <w:r w:rsidR="003963B6">
        <w:rPr>
          <w:sz w:val="20"/>
          <w:szCs w:val="20"/>
        </w:rPr>
        <w:t>aardoliederivaten</w:t>
      </w:r>
      <w:r w:rsidR="007011C6">
        <w:rPr>
          <w:sz w:val="20"/>
          <w:szCs w:val="20"/>
        </w:rPr>
        <w:t>.</w:t>
      </w:r>
      <w:r>
        <w:rPr>
          <w:sz w:val="20"/>
          <w:szCs w:val="20"/>
        </w:rPr>
        <w:t xml:space="preserve"> </w:t>
      </w:r>
      <w:r w:rsidR="00546C95" w:rsidRPr="006D3707">
        <w:rPr>
          <w:sz w:val="20"/>
          <w:szCs w:val="20"/>
        </w:rPr>
        <w:t>Maar voor de 8</w:t>
      </w:r>
      <w:r w:rsidR="00546C95" w:rsidRPr="006D3707">
        <w:rPr>
          <w:sz w:val="20"/>
          <w:szCs w:val="20"/>
          <w:vertAlign w:val="superscript"/>
        </w:rPr>
        <w:t>e</w:t>
      </w:r>
      <w:r w:rsidR="00546C95" w:rsidRPr="006D3707">
        <w:rPr>
          <w:sz w:val="20"/>
          <w:szCs w:val="20"/>
        </w:rPr>
        <w:t xml:space="preserve"> </w:t>
      </w:r>
      <w:proofErr w:type="spellStart"/>
      <w:r w:rsidR="00546C95" w:rsidRPr="006D3707">
        <w:rPr>
          <w:sz w:val="20"/>
          <w:szCs w:val="20"/>
        </w:rPr>
        <w:t>klassers</w:t>
      </w:r>
      <w:proofErr w:type="spellEnd"/>
      <w:r w:rsidR="00546C95" w:rsidRPr="006D3707">
        <w:rPr>
          <w:sz w:val="20"/>
          <w:szCs w:val="20"/>
        </w:rPr>
        <w:t xml:space="preserve"> is </w:t>
      </w:r>
      <w:proofErr w:type="spellStart"/>
      <w:r w:rsidR="00546C95" w:rsidRPr="006D3707">
        <w:rPr>
          <w:sz w:val="20"/>
          <w:szCs w:val="20"/>
        </w:rPr>
        <w:t>d</w:t>
      </w:r>
      <w:r>
        <w:rPr>
          <w:sz w:val="20"/>
          <w:szCs w:val="20"/>
        </w:rPr>
        <w:t>à</w:t>
      </w:r>
      <w:r w:rsidR="00546C95" w:rsidRPr="006D3707">
        <w:rPr>
          <w:sz w:val="20"/>
          <w:szCs w:val="20"/>
        </w:rPr>
        <w:t>t</w:t>
      </w:r>
      <w:proofErr w:type="spellEnd"/>
      <w:r w:rsidR="00546C95" w:rsidRPr="006D3707">
        <w:rPr>
          <w:sz w:val="20"/>
          <w:szCs w:val="20"/>
        </w:rPr>
        <w:t xml:space="preserve"> nog </w:t>
      </w:r>
      <w:r w:rsidR="004172D7">
        <w:rPr>
          <w:sz w:val="20"/>
          <w:szCs w:val="20"/>
        </w:rPr>
        <w:t xml:space="preserve">even </w:t>
      </w:r>
      <w:r w:rsidR="00546C95" w:rsidRPr="006D3707">
        <w:rPr>
          <w:sz w:val="20"/>
          <w:szCs w:val="20"/>
        </w:rPr>
        <w:t xml:space="preserve">toekomstmuziek! </w:t>
      </w:r>
    </w:p>
    <w:p w:rsidR="00546C95" w:rsidRPr="008D5330" w:rsidRDefault="008D5330" w:rsidP="008D5330">
      <w:pPr>
        <w:jc w:val="center"/>
        <w:rPr>
          <w:b/>
          <w:sz w:val="20"/>
          <w:szCs w:val="20"/>
        </w:rPr>
      </w:pPr>
      <w:r w:rsidRPr="008D5330">
        <w:rPr>
          <w:b/>
          <w:sz w:val="20"/>
          <w:szCs w:val="20"/>
        </w:rPr>
        <w:t>0-0-0-0-0-0</w:t>
      </w:r>
    </w:p>
    <w:sectPr w:rsidR="00546C95" w:rsidRPr="008D5330" w:rsidSect="004562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B290E"/>
    <w:multiLevelType w:val="hybridMultilevel"/>
    <w:tmpl w:val="3A5C3A80"/>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defaultTabStop w:val="708"/>
  <w:hyphenationZone w:val="425"/>
  <w:characterSpacingControl w:val="doNotCompress"/>
  <w:compat>
    <w:compatSetting w:name="compatibilityMode" w:uri="http://schemas.microsoft.com/office/word" w:val="12"/>
  </w:compat>
  <w:rsids>
    <w:rsidRoot w:val="004E019A"/>
    <w:rsid w:val="000374B1"/>
    <w:rsid w:val="00043C20"/>
    <w:rsid w:val="00092958"/>
    <w:rsid w:val="001E4BA7"/>
    <w:rsid w:val="001E7E5A"/>
    <w:rsid w:val="001F4F4B"/>
    <w:rsid w:val="002532D5"/>
    <w:rsid w:val="00265FC8"/>
    <w:rsid w:val="00274D53"/>
    <w:rsid w:val="002B0B0A"/>
    <w:rsid w:val="002B68AC"/>
    <w:rsid w:val="002D60C8"/>
    <w:rsid w:val="0033115C"/>
    <w:rsid w:val="00341259"/>
    <w:rsid w:val="00346B31"/>
    <w:rsid w:val="00351CE8"/>
    <w:rsid w:val="00360A96"/>
    <w:rsid w:val="00372D27"/>
    <w:rsid w:val="00394965"/>
    <w:rsid w:val="003951BB"/>
    <w:rsid w:val="003963B6"/>
    <w:rsid w:val="003F4F5C"/>
    <w:rsid w:val="004150D7"/>
    <w:rsid w:val="004172D7"/>
    <w:rsid w:val="004562CA"/>
    <w:rsid w:val="004C0413"/>
    <w:rsid w:val="004E019A"/>
    <w:rsid w:val="00501333"/>
    <w:rsid w:val="0050237F"/>
    <w:rsid w:val="00535352"/>
    <w:rsid w:val="005442D4"/>
    <w:rsid w:val="00546C95"/>
    <w:rsid w:val="00583536"/>
    <w:rsid w:val="00592E5E"/>
    <w:rsid w:val="005970AB"/>
    <w:rsid w:val="005A024C"/>
    <w:rsid w:val="005C31CC"/>
    <w:rsid w:val="005E244C"/>
    <w:rsid w:val="00600E9C"/>
    <w:rsid w:val="00611DD0"/>
    <w:rsid w:val="0064674B"/>
    <w:rsid w:val="006D3707"/>
    <w:rsid w:val="006F05BE"/>
    <w:rsid w:val="007011C6"/>
    <w:rsid w:val="00741070"/>
    <w:rsid w:val="00743673"/>
    <w:rsid w:val="00762CDB"/>
    <w:rsid w:val="007B359B"/>
    <w:rsid w:val="007C414E"/>
    <w:rsid w:val="00815BF5"/>
    <w:rsid w:val="00833D71"/>
    <w:rsid w:val="00845FD3"/>
    <w:rsid w:val="00862CD4"/>
    <w:rsid w:val="00874846"/>
    <w:rsid w:val="00881FC8"/>
    <w:rsid w:val="00883E6E"/>
    <w:rsid w:val="008C4312"/>
    <w:rsid w:val="008D5330"/>
    <w:rsid w:val="00901324"/>
    <w:rsid w:val="009100E9"/>
    <w:rsid w:val="009445A2"/>
    <w:rsid w:val="00963A97"/>
    <w:rsid w:val="00980042"/>
    <w:rsid w:val="00983159"/>
    <w:rsid w:val="00A134C1"/>
    <w:rsid w:val="00A231E7"/>
    <w:rsid w:val="00A31B11"/>
    <w:rsid w:val="00A33C43"/>
    <w:rsid w:val="00A37E39"/>
    <w:rsid w:val="00A9083B"/>
    <w:rsid w:val="00A92878"/>
    <w:rsid w:val="00A94290"/>
    <w:rsid w:val="00AA187E"/>
    <w:rsid w:val="00AA3E3E"/>
    <w:rsid w:val="00AE2405"/>
    <w:rsid w:val="00AF7747"/>
    <w:rsid w:val="00B0406E"/>
    <w:rsid w:val="00B46EA9"/>
    <w:rsid w:val="00BA4EA2"/>
    <w:rsid w:val="00BA7DF2"/>
    <w:rsid w:val="00BB13BF"/>
    <w:rsid w:val="00BC05F7"/>
    <w:rsid w:val="00BC753E"/>
    <w:rsid w:val="00C03439"/>
    <w:rsid w:val="00C14C41"/>
    <w:rsid w:val="00C23047"/>
    <w:rsid w:val="00CC130B"/>
    <w:rsid w:val="00CF4A87"/>
    <w:rsid w:val="00D04371"/>
    <w:rsid w:val="00D261D3"/>
    <w:rsid w:val="00D920D5"/>
    <w:rsid w:val="00DA5082"/>
    <w:rsid w:val="00DF5758"/>
    <w:rsid w:val="00E02CE8"/>
    <w:rsid w:val="00E02F70"/>
    <w:rsid w:val="00E0715C"/>
    <w:rsid w:val="00E1559E"/>
    <w:rsid w:val="00E23D25"/>
    <w:rsid w:val="00E35EC8"/>
    <w:rsid w:val="00E46035"/>
    <w:rsid w:val="00E6722E"/>
    <w:rsid w:val="00EA1DD6"/>
    <w:rsid w:val="00ED068B"/>
    <w:rsid w:val="00F06208"/>
    <w:rsid w:val="00F15883"/>
    <w:rsid w:val="00F16CD1"/>
    <w:rsid w:val="00F23846"/>
    <w:rsid w:val="00F5760A"/>
    <w:rsid w:val="00F9438D"/>
    <w:rsid w:val="00FD610C"/>
    <w:rsid w:val="00FD6B1A"/>
    <w:rsid w:val="00FF38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1324"/>
    <w:rPr>
      <w:rFonts w:ascii="Arial" w:hAnsi="Arial"/>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535352"/>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35352"/>
    <w:rPr>
      <w:rFonts w:ascii="Tahoma" w:hAnsi="Tahoma" w:cs="Tahoma"/>
      <w:sz w:val="16"/>
      <w:szCs w:val="16"/>
    </w:rPr>
  </w:style>
  <w:style w:type="paragraph" w:styleId="Bijschrift">
    <w:name w:val="caption"/>
    <w:basedOn w:val="Standaard"/>
    <w:next w:val="Standaard"/>
    <w:uiPriority w:val="99"/>
    <w:qFormat/>
    <w:rsid w:val="00535352"/>
    <w:pPr>
      <w:spacing w:after="200"/>
    </w:pPr>
    <w:rPr>
      <w:b/>
      <w:bCs/>
      <w:color w:val="4F81BD"/>
      <w:sz w:val="18"/>
      <w:szCs w:val="18"/>
    </w:rPr>
  </w:style>
  <w:style w:type="paragraph" w:styleId="Normaalweb">
    <w:name w:val="Normal (Web)"/>
    <w:basedOn w:val="Standaard"/>
    <w:uiPriority w:val="99"/>
    <w:rsid w:val="00E46035"/>
    <w:pPr>
      <w:spacing w:before="100" w:beforeAutospacing="1" w:after="100" w:afterAutospacing="1"/>
    </w:pPr>
    <w:rPr>
      <w:rFonts w:ascii="Times New Roman" w:hAnsi="Times New Roman"/>
      <w:b/>
      <w:sz w:val="24"/>
    </w:rPr>
  </w:style>
  <w:style w:type="table" w:styleId="Tabelraster">
    <w:name w:val="Table Grid"/>
    <w:basedOn w:val="Standaardtabel"/>
    <w:uiPriority w:val="99"/>
    <w:rsid w:val="00E460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99"/>
    <w:qFormat/>
    <w:rsid w:val="003951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5F7F93A5</Template>
  <TotalTime>2</TotalTime>
  <Pages>4</Pages>
  <Words>1502</Words>
  <Characters>7989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SVS</Company>
  <LinksUpToDate>false</LinksUpToDate>
  <CharactersWithSpaces>9473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Ruud</dc:creator>
  <cp:lastModifiedBy>R.Gersons Stichtse Vrije School</cp:lastModifiedBy>
  <cp:revision>3</cp:revision>
  <dcterms:created xsi:type="dcterms:W3CDTF">2011-06-07T19:30:00Z</dcterms:created>
  <dcterms:modified xsi:type="dcterms:W3CDTF">2012-11-26T08:45:00Z</dcterms:modified>
</cp:coreProperties>
</file>