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DEE76" w14:textId="2D5BA9D7" w:rsidR="00B90868" w:rsidRDefault="00B90868" w:rsidP="002858D7">
      <w:pPr>
        <w:pStyle w:val="Kop1"/>
        <w:ind w:left="0"/>
        <w:rPr>
          <w:sz w:val="20"/>
          <w:szCs w:val="20"/>
        </w:rPr>
      </w:pPr>
      <w:r w:rsidRPr="004842CB">
        <w:rPr>
          <w:sz w:val="20"/>
          <w:szCs w:val="20"/>
        </w:rPr>
        <w:t xml:space="preserve">Hoofdstuk </w:t>
      </w:r>
      <w:r w:rsidR="002858D7">
        <w:rPr>
          <w:sz w:val="20"/>
          <w:szCs w:val="20"/>
        </w:rPr>
        <w:t xml:space="preserve">2 - </w:t>
      </w:r>
      <w:r w:rsidRPr="004842CB">
        <w:rPr>
          <w:sz w:val="20"/>
          <w:szCs w:val="20"/>
        </w:rPr>
        <w:t xml:space="preserve"> Romaanse kunst: bouwkunst en beeldhouwkunst (Versie 202</w:t>
      </w:r>
      <w:r>
        <w:rPr>
          <w:sz w:val="20"/>
          <w:szCs w:val="20"/>
        </w:rPr>
        <w:t>1021</w:t>
      </w:r>
      <w:r w:rsidR="0073675D">
        <w:rPr>
          <w:sz w:val="20"/>
          <w:szCs w:val="20"/>
        </w:rPr>
        <w:t>5</w:t>
      </w:r>
      <w:r w:rsidRPr="004842CB">
        <w:rPr>
          <w:sz w:val="20"/>
          <w:szCs w:val="20"/>
        </w:rPr>
        <w:t>)</w:t>
      </w:r>
    </w:p>
    <w:p w14:paraId="24D119D3" w14:textId="0551D94A" w:rsidR="00634522" w:rsidRPr="00634522" w:rsidRDefault="00634522" w:rsidP="00634522">
      <w:pPr>
        <w:ind w:left="0"/>
        <w:rPr>
          <w:b/>
          <w:bCs/>
          <w:sz w:val="20"/>
          <w:szCs w:val="20"/>
          <w:u w:val="single"/>
        </w:rPr>
      </w:pPr>
      <w:r w:rsidRPr="00634522">
        <w:rPr>
          <w:b/>
          <w:bCs/>
          <w:sz w:val="20"/>
          <w:szCs w:val="20"/>
          <w:u w:val="single"/>
        </w:rPr>
        <w:t>Deel 1: Romaanse bouwkunst</w:t>
      </w:r>
    </w:p>
    <w:p w14:paraId="7921F350" w14:textId="77777777" w:rsidR="00B90868" w:rsidRPr="00E71F63" w:rsidRDefault="00B90868" w:rsidP="002858D7">
      <w:pPr>
        <w:pStyle w:val="Kop2"/>
        <w:ind w:left="0"/>
        <w:rPr>
          <w:sz w:val="20"/>
          <w:szCs w:val="20"/>
        </w:rPr>
      </w:pPr>
      <w:r w:rsidRPr="00E71F63">
        <w:rPr>
          <w:sz w:val="20"/>
          <w:szCs w:val="20"/>
        </w:rPr>
        <w:t>1. Inleiding: De term “romaans”</w:t>
      </w:r>
    </w:p>
    <w:p w14:paraId="26804B16" w14:textId="605A33CC" w:rsidR="00B90868" w:rsidRPr="00E71F63" w:rsidRDefault="00B90868" w:rsidP="002858D7">
      <w:pPr>
        <w:pStyle w:val="Plattetekst"/>
        <w:ind w:left="0"/>
        <w:rPr>
          <w:b w:val="0"/>
          <w:bCs w:val="0"/>
          <w:sz w:val="20"/>
          <w:szCs w:val="20"/>
        </w:rPr>
      </w:pPr>
      <w:r w:rsidRPr="00E71F63">
        <w:rPr>
          <w:sz w:val="20"/>
          <w:szCs w:val="20"/>
        </w:rPr>
        <w:t>► Met “</w:t>
      </w:r>
      <w:r w:rsidRPr="00E71F63">
        <w:rPr>
          <w:i/>
          <w:iCs/>
          <w:sz w:val="20"/>
          <w:szCs w:val="20"/>
        </w:rPr>
        <w:t>romaans</w:t>
      </w:r>
      <w:r w:rsidRPr="00E71F63">
        <w:rPr>
          <w:sz w:val="20"/>
          <w:szCs w:val="20"/>
        </w:rPr>
        <w:t xml:space="preserve">” bedoelt men: afkomstig van–, of gebaseerd op - de </w:t>
      </w:r>
      <w:r w:rsidRPr="00E71F63">
        <w:rPr>
          <w:i/>
          <w:iCs/>
          <w:sz w:val="20"/>
          <w:szCs w:val="20"/>
        </w:rPr>
        <w:t>Romeinse cultuur</w:t>
      </w:r>
      <w:r w:rsidRPr="00E71F63">
        <w:rPr>
          <w:sz w:val="20"/>
          <w:szCs w:val="20"/>
        </w:rPr>
        <w:t xml:space="preserve">. ◄ </w:t>
      </w:r>
    </w:p>
    <w:p w14:paraId="22CD4AC2" w14:textId="77777777" w:rsidR="00B90868" w:rsidRPr="001A28A1" w:rsidRDefault="00B90868" w:rsidP="002858D7">
      <w:pPr>
        <w:pStyle w:val="Plattetekst"/>
        <w:ind w:left="0"/>
        <w:rPr>
          <w:b w:val="0"/>
          <w:bCs w:val="0"/>
          <w:sz w:val="20"/>
          <w:szCs w:val="20"/>
        </w:rPr>
      </w:pPr>
      <w:r w:rsidRPr="001A28A1">
        <w:rPr>
          <w:b w:val="0"/>
          <w:bCs w:val="0"/>
          <w:sz w:val="20"/>
          <w:szCs w:val="20"/>
        </w:rPr>
        <w:t>Denk bijv. aan kerken, die allemaal gebaseerd waren op de Romeinse basilica met stevige, dikke muren en kleine vensters. De romaanse kunst valt binnen de middeleeuwen en wel ►ca. 1050-1200 n.C. ◄ (Ook wordt met romaans de tegenstelling tot byzantijns aangeduid. Beiden vallen in dezelfde periode.)</w:t>
      </w:r>
    </w:p>
    <w:p w14:paraId="48BD0729" w14:textId="77777777" w:rsidR="00B90868" w:rsidRPr="004842CB" w:rsidRDefault="00B90868" w:rsidP="002858D7">
      <w:pPr>
        <w:pStyle w:val="Kop2"/>
        <w:ind w:left="0"/>
        <w:rPr>
          <w:sz w:val="20"/>
          <w:szCs w:val="20"/>
        </w:rPr>
      </w:pPr>
      <w:r w:rsidRPr="004842CB">
        <w:rPr>
          <w:sz w:val="20"/>
          <w:szCs w:val="20"/>
        </w:rPr>
        <w:t>2. Ambachtslieden ingeschakeld</w:t>
      </w:r>
    </w:p>
    <w:p w14:paraId="16C89533" w14:textId="77777777" w:rsidR="00B90868" w:rsidRPr="004842CB" w:rsidRDefault="00B90868" w:rsidP="002858D7">
      <w:pPr>
        <w:ind w:left="0"/>
        <w:jc w:val="both"/>
        <w:rPr>
          <w:sz w:val="20"/>
          <w:szCs w:val="20"/>
        </w:rPr>
      </w:pPr>
      <w:r w:rsidRPr="004842CB">
        <w:rPr>
          <w:sz w:val="20"/>
          <w:szCs w:val="20"/>
        </w:rPr>
        <w:t>Bij nieuwbouw en uitbreiding van kloosters waren veel ambachten ingeschakeld met beeldhouwen, goudsmeden, emailleren, weven en tapijtknopen, klokken gieten, boekbinden, glasblazen, pottenbakken enz.</w:t>
      </w:r>
    </w:p>
    <w:p w14:paraId="28108F2F" w14:textId="77777777" w:rsidR="00B90868" w:rsidRPr="004842CB" w:rsidRDefault="00B90868" w:rsidP="002858D7">
      <w:pPr>
        <w:ind w:left="0"/>
        <w:jc w:val="both"/>
        <w:rPr>
          <w:sz w:val="20"/>
          <w:szCs w:val="20"/>
        </w:rPr>
      </w:pPr>
      <w:r w:rsidRPr="004842CB">
        <w:rPr>
          <w:sz w:val="20"/>
          <w:szCs w:val="20"/>
        </w:rPr>
        <w:t xml:space="preserve">Kloosters kregen veel schenkingen. Ze werden schatrijk. Waarom? (Wie geld schonk, kon </w:t>
      </w:r>
      <w:r>
        <w:rPr>
          <w:sz w:val="20"/>
          <w:szCs w:val="20"/>
        </w:rPr>
        <w:t xml:space="preserve">na zijn dood </w:t>
      </w:r>
      <w:r w:rsidRPr="004842CB">
        <w:rPr>
          <w:sz w:val="20"/>
          <w:szCs w:val="20"/>
        </w:rPr>
        <w:t>op een plaatsje in het hemelse paradijs rekenen!) Die rijkdom werd gebruikt voor de bouw en versiering van steeds grotere kerken en kloosters. Zo kwamen ook vele kunstwerken tot stand.</w:t>
      </w:r>
    </w:p>
    <w:p w14:paraId="4242BB4C" w14:textId="77777777" w:rsidR="00B90868" w:rsidRPr="004842CB" w:rsidRDefault="00B90868" w:rsidP="002858D7">
      <w:pPr>
        <w:pStyle w:val="Kop2"/>
        <w:ind w:left="0"/>
        <w:rPr>
          <w:sz w:val="20"/>
          <w:szCs w:val="20"/>
        </w:rPr>
      </w:pPr>
      <w:r w:rsidRPr="004842CB">
        <w:rPr>
          <w:sz w:val="20"/>
          <w:szCs w:val="20"/>
        </w:rPr>
        <w:t>3. De samenleving :  Wat werd er gedaan?</w:t>
      </w:r>
    </w:p>
    <w:p w14:paraId="15181CA4" w14:textId="77777777" w:rsidR="00B90868" w:rsidRPr="004842CB" w:rsidRDefault="00B90868" w:rsidP="002858D7">
      <w:pPr>
        <w:pStyle w:val="Kop2"/>
        <w:ind w:left="0"/>
        <w:rPr>
          <w:sz w:val="20"/>
          <w:szCs w:val="20"/>
        </w:rPr>
      </w:pPr>
      <w:r w:rsidRPr="004842CB">
        <w:rPr>
          <w:i/>
          <w:sz w:val="20"/>
          <w:szCs w:val="20"/>
          <w:u w:val="single"/>
        </w:rPr>
        <w:t>Werken</w:t>
      </w:r>
      <w:r w:rsidRPr="004842CB">
        <w:rPr>
          <w:sz w:val="20"/>
          <w:szCs w:val="20"/>
        </w:rPr>
        <w:t xml:space="preserve"> </w:t>
      </w:r>
      <w:r w:rsidRPr="004842CB">
        <w:rPr>
          <w:b w:val="0"/>
          <w:sz w:val="20"/>
          <w:szCs w:val="20"/>
        </w:rPr>
        <w:t>(boeren en ambachtslieden),</w:t>
      </w:r>
      <w:r w:rsidRPr="004842CB">
        <w:rPr>
          <w:sz w:val="20"/>
          <w:szCs w:val="20"/>
        </w:rPr>
        <w:t xml:space="preserve"> </w:t>
      </w:r>
      <w:r w:rsidRPr="004842CB">
        <w:rPr>
          <w:i/>
          <w:sz w:val="20"/>
          <w:szCs w:val="20"/>
          <w:u w:val="single"/>
        </w:rPr>
        <w:t>Bidden</w:t>
      </w:r>
      <w:r w:rsidRPr="004842CB">
        <w:rPr>
          <w:sz w:val="20"/>
          <w:szCs w:val="20"/>
        </w:rPr>
        <w:t xml:space="preserve"> </w:t>
      </w:r>
      <w:r w:rsidRPr="004842CB">
        <w:rPr>
          <w:b w:val="0"/>
          <w:sz w:val="20"/>
          <w:szCs w:val="20"/>
        </w:rPr>
        <w:t>(monniken),</w:t>
      </w:r>
      <w:r w:rsidRPr="004842CB">
        <w:rPr>
          <w:sz w:val="20"/>
          <w:szCs w:val="20"/>
        </w:rPr>
        <w:t xml:space="preserve"> </w:t>
      </w:r>
      <w:r w:rsidRPr="004842CB">
        <w:rPr>
          <w:i/>
          <w:sz w:val="20"/>
          <w:szCs w:val="20"/>
          <w:u w:val="single"/>
        </w:rPr>
        <w:t>Vechten</w:t>
      </w:r>
      <w:r w:rsidRPr="004842CB">
        <w:rPr>
          <w:sz w:val="20"/>
          <w:szCs w:val="20"/>
        </w:rPr>
        <w:t xml:space="preserve"> </w:t>
      </w:r>
      <w:r w:rsidRPr="004842CB">
        <w:rPr>
          <w:b w:val="0"/>
          <w:sz w:val="20"/>
          <w:szCs w:val="20"/>
        </w:rPr>
        <w:t>(ridders en adel)</w:t>
      </w:r>
    </w:p>
    <w:p w14:paraId="590F84BC" w14:textId="77777777" w:rsidR="00B90868" w:rsidRPr="006F2A3A" w:rsidRDefault="00B90868" w:rsidP="002858D7">
      <w:pPr>
        <w:pStyle w:val="Plattetekst"/>
        <w:ind w:left="0"/>
        <w:rPr>
          <w:b w:val="0"/>
          <w:bCs w:val="0"/>
          <w:sz w:val="20"/>
          <w:szCs w:val="20"/>
        </w:rPr>
      </w:pPr>
      <w:r w:rsidRPr="006F2A3A">
        <w:rPr>
          <w:b w:val="0"/>
          <w:bCs w:val="0"/>
          <w:sz w:val="20"/>
          <w:szCs w:val="20"/>
        </w:rPr>
        <w:t xml:space="preserve">Voor gewone mensen was het leven hard en – in onze ogen - saai. De meeste mensen waren </w:t>
      </w:r>
      <w:r w:rsidRPr="006F2A3A">
        <w:rPr>
          <w:b w:val="0"/>
          <w:bCs w:val="0"/>
          <w:i/>
          <w:iCs/>
          <w:sz w:val="20"/>
          <w:szCs w:val="20"/>
        </w:rPr>
        <w:t>boer</w:t>
      </w:r>
      <w:r w:rsidRPr="006F2A3A">
        <w:rPr>
          <w:b w:val="0"/>
          <w:bCs w:val="0"/>
          <w:sz w:val="20"/>
          <w:szCs w:val="20"/>
        </w:rPr>
        <w:t xml:space="preserve"> en hadden een zwaar bestaan op het land van hun heer, aan wie zij gebonden waren. Zij bleven op het land waar zij bij hoorden. (=</w:t>
      </w:r>
      <w:r w:rsidRPr="006F2A3A">
        <w:rPr>
          <w:b w:val="0"/>
          <w:bCs w:val="0"/>
          <w:i/>
          <w:iCs/>
          <w:sz w:val="20"/>
          <w:szCs w:val="20"/>
        </w:rPr>
        <w:t xml:space="preserve">Horigen. Het was nog </w:t>
      </w:r>
      <w:proofErr w:type="spellStart"/>
      <w:r w:rsidRPr="006F2A3A">
        <w:rPr>
          <w:b w:val="0"/>
          <w:bCs w:val="0"/>
          <w:i/>
          <w:iCs/>
          <w:sz w:val="20"/>
          <w:szCs w:val="20"/>
        </w:rPr>
        <w:t>nèt</w:t>
      </w:r>
      <w:proofErr w:type="spellEnd"/>
      <w:r w:rsidRPr="006F2A3A">
        <w:rPr>
          <w:b w:val="0"/>
          <w:bCs w:val="0"/>
          <w:i/>
          <w:iCs/>
          <w:sz w:val="20"/>
          <w:szCs w:val="20"/>
        </w:rPr>
        <w:t xml:space="preserve"> geen slavernij!)</w:t>
      </w:r>
      <w:r w:rsidRPr="006F2A3A">
        <w:rPr>
          <w:b w:val="0"/>
          <w:bCs w:val="0"/>
          <w:sz w:val="20"/>
          <w:szCs w:val="20"/>
        </w:rPr>
        <w:t xml:space="preserve">) Zo werd er dus niet gereisd. </w:t>
      </w:r>
    </w:p>
    <w:p w14:paraId="4364133D" w14:textId="77777777" w:rsidR="00B90868" w:rsidRPr="006F2A3A" w:rsidRDefault="00B90868" w:rsidP="002858D7">
      <w:pPr>
        <w:pStyle w:val="Plattetekst"/>
        <w:ind w:left="0"/>
        <w:rPr>
          <w:b w:val="0"/>
          <w:bCs w:val="0"/>
          <w:sz w:val="20"/>
          <w:szCs w:val="20"/>
        </w:rPr>
      </w:pPr>
      <w:r w:rsidRPr="006F2A3A">
        <w:rPr>
          <w:b w:val="0"/>
          <w:bCs w:val="0"/>
          <w:sz w:val="20"/>
          <w:szCs w:val="20"/>
        </w:rPr>
        <w:t>Kenmerken uit die tijd:</w:t>
      </w:r>
    </w:p>
    <w:p w14:paraId="7142D70F" w14:textId="77777777" w:rsidR="00B90868" w:rsidRPr="004842CB" w:rsidRDefault="00B90868" w:rsidP="00B90868">
      <w:pPr>
        <w:numPr>
          <w:ilvl w:val="0"/>
          <w:numId w:val="4"/>
        </w:numPr>
        <w:jc w:val="both"/>
        <w:rPr>
          <w:sz w:val="20"/>
          <w:szCs w:val="20"/>
        </w:rPr>
      </w:pPr>
      <w:r w:rsidRPr="004842CB">
        <w:rPr>
          <w:sz w:val="20"/>
          <w:szCs w:val="20"/>
        </w:rPr>
        <w:t>Achter alles wat gebeurde in het leven, werd het ingrijpen van god gezien</w:t>
      </w:r>
    </w:p>
    <w:p w14:paraId="2C415ABA" w14:textId="77777777" w:rsidR="00B90868" w:rsidRPr="004842CB" w:rsidRDefault="00B90868" w:rsidP="00B90868">
      <w:pPr>
        <w:numPr>
          <w:ilvl w:val="0"/>
          <w:numId w:val="4"/>
        </w:numPr>
        <w:jc w:val="both"/>
        <w:rPr>
          <w:sz w:val="20"/>
          <w:szCs w:val="20"/>
        </w:rPr>
      </w:pPr>
      <w:r w:rsidRPr="004842CB">
        <w:rPr>
          <w:sz w:val="20"/>
          <w:szCs w:val="20"/>
        </w:rPr>
        <w:t>Ieder schikte zich in de situatie waarin hij zich bevond. Men streefde dus niet hoger op.</w:t>
      </w:r>
    </w:p>
    <w:p w14:paraId="28F16EE3" w14:textId="7F81F14C" w:rsidR="00B90868" w:rsidRPr="004842CB" w:rsidRDefault="00B90868" w:rsidP="002858D7">
      <w:pPr>
        <w:pStyle w:val="Plattetekstinspringen2"/>
        <w:ind w:left="0"/>
        <w:rPr>
          <w:b/>
          <w:bCs/>
          <w:sz w:val="20"/>
          <w:szCs w:val="20"/>
        </w:rPr>
      </w:pPr>
      <w:r w:rsidRPr="004842CB">
        <w:rPr>
          <w:b/>
          <w:bCs/>
          <w:sz w:val="20"/>
          <w:szCs w:val="20"/>
        </w:rPr>
        <w:t>4. Christelijke deugden oefenen</w:t>
      </w:r>
    </w:p>
    <w:p w14:paraId="5137C910" w14:textId="77777777" w:rsidR="00B90868" w:rsidRPr="004842CB" w:rsidRDefault="00B90868" w:rsidP="002858D7">
      <w:pPr>
        <w:pStyle w:val="Plattetekstinspringen2"/>
        <w:spacing w:line="240" w:lineRule="auto"/>
        <w:ind w:left="0"/>
        <w:rPr>
          <w:sz w:val="20"/>
          <w:szCs w:val="20"/>
        </w:rPr>
      </w:pPr>
      <w:r w:rsidRPr="004842CB">
        <w:rPr>
          <w:sz w:val="20"/>
          <w:szCs w:val="20"/>
        </w:rPr>
        <w:t>Zo moesten de rijken, om deugdzaam te leven, de armen beschermen. De armen moesten de</w:t>
      </w:r>
      <w:r>
        <w:rPr>
          <w:sz w:val="20"/>
          <w:szCs w:val="20"/>
        </w:rPr>
        <w:t xml:space="preserve"> </w:t>
      </w:r>
      <w:r w:rsidRPr="004842CB">
        <w:rPr>
          <w:sz w:val="20"/>
          <w:szCs w:val="20"/>
        </w:rPr>
        <w:t xml:space="preserve">gezagsdragers gehoorzamen. In het leven moest je christelijke deugden beoefenen. Daarmee kon men God behagen en na de dood in het paradijs komen. Zulke deugden waren: </w:t>
      </w:r>
    </w:p>
    <w:p w14:paraId="64295968" w14:textId="77777777" w:rsidR="00B90868" w:rsidRPr="004842CB" w:rsidRDefault="00B90868" w:rsidP="002858D7">
      <w:pPr>
        <w:ind w:left="0"/>
        <w:jc w:val="both"/>
        <w:rPr>
          <w:sz w:val="20"/>
          <w:szCs w:val="20"/>
        </w:rPr>
      </w:pPr>
      <w:r w:rsidRPr="004842CB">
        <w:rPr>
          <w:b/>
          <w:bCs/>
          <w:i/>
          <w:iCs/>
          <w:sz w:val="20"/>
          <w:szCs w:val="20"/>
        </w:rPr>
        <w:t>►Vroomheid</w:t>
      </w:r>
      <w:r w:rsidRPr="004842CB">
        <w:rPr>
          <w:sz w:val="20"/>
          <w:szCs w:val="20"/>
        </w:rPr>
        <w:t xml:space="preserve">, </w:t>
      </w:r>
      <w:r w:rsidRPr="004842CB">
        <w:rPr>
          <w:b/>
          <w:bCs/>
          <w:i/>
          <w:iCs/>
          <w:sz w:val="20"/>
          <w:szCs w:val="20"/>
        </w:rPr>
        <w:t>naastenliefde, nederigheid, matigheid, ijver</w:t>
      </w:r>
      <w:r w:rsidRPr="004842CB">
        <w:rPr>
          <w:sz w:val="20"/>
          <w:szCs w:val="20"/>
        </w:rPr>
        <w:t xml:space="preserve"> . ◄</w:t>
      </w:r>
    </w:p>
    <w:p w14:paraId="2157C885" w14:textId="77777777" w:rsidR="00B90868" w:rsidRPr="00EC78C9" w:rsidRDefault="00B90868" w:rsidP="002858D7">
      <w:pPr>
        <w:pStyle w:val="Plattetekst"/>
        <w:ind w:left="0"/>
        <w:rPr>
          <w:b w:val="0"/>
          <w:bCs w:val="0"/>
          <w:sz w:val="20"/>
          <w:szCs w:val="20"/>
        </w:rPr>
      </w:pPr>
      <w:r w:rsidRPr="00EC78C9">
        <w:rPr>
          <w:b w:val="0"/>
          <w:bCs w:val="0"/>
          <w:sz w:val="20"/>
          <w:szCs w:val="20"/>
        </w:rPr>
        <w:t>Het leven op aarde was een proef en voorbereiding voor het “hiernamaals”. Wie niet goed leefde, wachtte de meest verschrikkelijke folteringen in het eeuwige hellevuur.</w:t>
      </w:r>
    </w:p>
    <w:p w14:paraId="3FB452B5" w14:textId="77777777" w:rsidR="00B90868" w:rsidRPr="004842CB" w:rsidRDefault="00B90868" w:rsidP="00B90868">
      <w:pPr>
        <w:pStyle w:val="Plattetekst"/>
        <w:jc w:val="center"/>
        <w:rPr>
          <w:sz w:val="20"/>
          <w:szCs w:val="20"/>
        </w:rPr>
      </w:pPr>
    </w:p>
    <w:p w14:paraId="03D5D308" w14:textId="77777777" w:rsidR="00B90868" w:rsidRPr="004842CB" w:rsidRDefault="00B90868" w:rsidP="002858D7">
      <w:pPr>
        <w:pStyle w:val="Kop1"/>
        <w:ind w:left="0"/>
        <w:rPr>
          <w:sz w:val="20"/>
          <w:szCs w:val="20"/>
        </w:rPr>
      </w:pPr>
      <w:r w:rsidRPr="004842CB">
        <w:rPr>
          <w:sz w:val="20"/>
          <w:szCs w:val="20"/>
        </w:rPr>
        <w:t>5. Het jaar 1.000, crisis en keerpunt</w:t>
      </w:r>
    </w:p>
    <w:p w14:paraId="3D0D9540" w14:textId="77777777" w:rsidR="00B90868" w:rsidRPr="00EC78C9" w:rsidRDefault="00B90868" w:rsidP="002858D7">
      <w:pPr>
        <w:pStyle w:val="Plattetekst"/>
        <w:ind w:left="0"/>
        <w:rPr>
          <w:b w:val="0"/>
          <w:bCs w:val="0"/>
          <w:sz w:val="20"/>
          <w:szCs w:val="20"/>
        </w:rPr>
      </w:pPr>
      <w:r w:rsidRPr="00EC78C9">
        <w:rPr>
          <w:b w:val="0"/>
          <w:bCs w:val="0"/>
          <w:sz w:val="20"/>
          <w:szCs w:val="20"/>
        </w:rPr>
        <w:t>Het jaar 1.000 vormt een keerpunt in de geschiedenis. Men dacht dat dan de wereld zou vergaan, of dat het Boze (de duivel) de macht in handen zou krijgen. (Naar de Openbaringen van Johannes).</w:t>
      </w:r>
    </w:p>
    <w:p w14:paraId="4D238CB2" w14:textId="77777777" w:rsidR="00B90868" w:rsidRDefault="00B90868" w:rsidP="002858D7">
      <w:pPr>
        <w:pStyle w:val="Plattetekst"/>
        <w:ind w:left="0"/>
        <w:rPr>
          <w:b w:val="0"/>
          <w:bCs w:val="0"/>
          <w:sz w:val="20"/>
          <w:szCs w:val="20"/>
        </w:rPr>
      </w:pPr>
      <w:r w:rsidRPr="00EC78C9">
        <w:rPr>
          <w:b w:val="0"/>
          <w:bCs w:val="0"/>
          <w:sz w:val="20"/>
          <w:szCs w:val="20"/>
        </w:rPr>
        <w:t xml:space="preserve">Het leek wel die kant op te gaan door hongersnoden en epidemieën. De bevolking nam in Europa </w:t>
      </w:r>
      <w:r>
        <w:rPr>
          <w:b w:val="0"/>
          <w:bCs w:val="0"/>
          <w:sz w:val="20"/>
          <w:szCs w:val="20"/>
        </w:rPr>
        <w:t xml:space="preserve">schrikbarend </w:t>
      </w:r>
      <w:r w:rsidRPr="00EC78C9">
        <w:rPr>
          <w:b w:val="0"/>
          <w:bCs w:val="0"/>
          <w:sz w:val="20"/>
          <w:szCs w:val="20"/>
        </w:rPr>
        <w:t xml:space="preserve">af. </w:t>
      </w:r>
      <w:r>
        <w:rPr>
          <w:b w:val="0"/>
          <w:bCs w:val="0"/>
          <w:sz w:val="20"/>
          <w:szCs w:val="20"/>
        </w:rPr>
        <w:t xml:space="preserve">Miljoenen stierven aan de pest. </w:t>
      </w:r>
      <w:r w:rsidRPr="00EC78C9">
        <w:rPr>
          <w:b w:val="0"/>
          <w:bCs w:val="0"/>
          <w:sz w:val="20"/>
          <w:szCs w:val="20"/>
        </w:rPr>
        <w:t>Het bezoeken van heilige graven (Jeruzalem, Rome, Santiago</w:t>
      </w:r>
      <w:r>
        <w:rPr>
          <w:b w:val="0"/>
          <w:bCs w:val="0"/>
          <w:sz w:val="20"/>
          <w:szCs w:val="20"/>
        </w:rPr>
        <w:t xml:space="preserve"> de Compostella</w:t>
      </w:r>
      <w:r w:rsidRPr="00EC78C9">
        <w:rPr>
          <w:b w:val="0"/>
          <w:bCs w:val="0"/>
          <w:sz w:val="20"/>
          <w:szCs w:val="20"/>
        </w:rPr>
        <w:t>) en het ondernemen van pelgrimstochten gaf de mensen veel steun. Men dacht hierdoor onheil te kunnen afwenden en genezing voor ziekten te verkrijgen.</w:t>
      </w:r>
    </w:p>
    <w:p w14:paraId="67D95756" w14:textId="77777777" w:rsidR="00B90868" w:rsidRPr="00EC78C9" w:rsidRDefault="00B90868" w:rsidP="002858D7">
      <w:pPr>
        <w:pStyle w:val="Plattetekst"/>
        <w:ind w:left="0"/>
        <w:rPr>
          <w:b w:val="0"/>
          <w:bCs w:val="0"/>
          <w:sz w:val="20"/>
          <w:szCs w:val="20"/>
        </w:rPr>
      </w:pPr>
      <w:r>
        <w:rPr>
          <w:b w:val="0"/>
          <w:bCs w:val="0"/>
          <w:sz w:val="20"/>
          <w:szCs w:val="20"/>
        </w:rPr>
        <w:t xml:space="preserve">Bovendien bleek dat na 1 januari van het jaar 1.000 n.C. de wereld </w:t>
      </w:r>
      <w:proofErr w:type="spellStart"/>
      <w:r>
        <w:rPr>
          <w:b w:val="0"/>
          <w:bCs w:val="0"/>
          <w:sz w:val="20"/>
          <w:szCs w:val="20"/>
        </w:rPr>
        <w:t>tòch</w:t>
      </w:r>
      <w:proofErr w:type="spellEnd"/>
      <w:r>
        <w:rPr>
          <w:b w:val="0"/>
          <w:bCs w:val="0"/>
          <w:sz w:val="20"/>
          <w:szCs w:val="20"/>
        </w:rPr>
        <w:t xml:space="preserve"> niet was vergaan. Dat gaf de mensen nieuwe moed en men durfde nu meer te gaan reizen om heilige plaatsen te bezoeken.</w:t>
      </w:r>
    </w:p>
    <w:p w14:paraId="0D6E1F3C" w14:textId="77777777" w:rsidR="002858D7" w:rsidRDefault="002858D7" w:rsidP="00B90868">
      <w:pPr>
        <w:pStyle w:val="Plattetekst"/>
        <w:rPr>
          <w:sz w:val="20"/>
          <w:szCs w:val="20"/>
        </w:rPr>
      </w:pPr>
    </w:p>
    <w:p w14:paraId="317F7F74" w14:textId="572A50E4" w:rsidR="00B90868" w:rsidRPr="004842CB" w:rsidRDefault="00B90868" w:rsidP="002858D7">
      <w:pPr>
        <w:pStyle w:val="Plattetekst"/>
        <w:ind w:left="0"/>
        <w:rPr>
          <w:b w:val="0"/>
          <w:sz w:val="20"/>
          <w:szCs w:val="20"/>
        </w:rPr>
      </w:pPr>
      <w:r w:rsidRPr="004842CB">
        <w:rPr>
          <w:sz w:val="20"/>
          <w:szCs w:val="20"/>
        </w:rPr>
        <w:t>6. Heiligenverering</w:t>
      </w:r>
    </w:p>
    <w:p w14:paraId="034941E9" w14:textId="77777777" w:rsidR="00B90868" w:rsidRPr="004842CB" w:rsidRDefault="00B90868" w:rsidP="002858D7">
      <w:pPr>
        <w:pStyle w:val="Plattetekst"/>
        <w:ind w:left="0"/>
        <w:rPr>
          <w:bCs w:val="0"/>
          <w:sz w:val="20"/>
          <w:szCs w:val="20"/>
        </w:rPr>
      </w:pPr>
      <w:r w:rsidRPr="004842CB">
        <w:rPr>
          <w:sz w:val="20"/>
          <w:szCs w:val="20"/>
        </w:rPr>
        <w:t xml:space="preserve">► Heiligen waren mensen, die door hun </w:t>
      </w:r>
      <w:r w:rsidRPr="004842CB">
        <w:rPr>
          <w:i/>
          <w:iCs/>
          <w:sz w:val="20"/>
          <w:szCs w:val="20"/>
        </w:rPr>
        <w:t>voorbeeldig christelijke leven</w:t>
      </w:r>
      <w:r w:rsidRPr="004842CB">
        <w:rPr>
          <w:sz w:val="20"/>
          <w:szCs w:val="20"/>
        </w:rPr>
        <w:t xml:space="preserve"> een </w:t>
      </w:r>
      <w:r w:rsidRPr="004842CB">
        <w:rPr>
          <w:i/>
          <w:iCs/>
          <w:sz w:val="20"/>
          <w:szCs w:val="20"/>
        </w:rPr>
        <w:t>voorbeeldfunctie</w:t>
      </w:r>
      <w:r w:rsidRPr="004842CB">
        <w:rPr>
          <w:sz w:val="20"/>
          <w:szCs w:val="20"/>
        </w:rPr>
        <w:t xml:space="preserve"> hadden. Zoals zij geleefd hadden, dat was de moeite waard om nagestreefd te worden.  ◄</w:t>
      </w:r>
    </w:p>
    <w:p w14:paraId="2C724709" w14:textId="77777777" w:rsidR="00B90868" w:rsidRPr="00EC78C9" w:rsidRDefault="00B90868" w:rsidP="002858D7">
      <w:pPr>
        <w:pStyle w:val="Plattetekst"/>
        <w:ind w:left="0"/>
        <w:rPr>
          <w:b w:val="0"/>
          <w:bCs w:val="0"/>
          <w:sz w:val="20"/>
          <w:szCs w:val="20"/>
        </w:rPr>
      </w:pPr>
      <w:r w:rsidRPr="00EC78C9">
        <w:rPr>
          <w:b w:val="0"/>
          <w:bCs w:val="0"/>
          <w:sz w:val="20"/>
          <w:szCs w:val="20"/>
        </w:rPr>
        <w:t xml:space="preserve">Na hun dood werden ze vaak door de paus “heilig verklaard”. (Denk bijv. aan de heiligen zoals Franciscus van </w:t>
      </w:r>
      <w:proofErr w:type="spellStart"/>
      <w:r w:rsidRPr="00EC78C9">
        <w:rPr>
          <w:b w:val="0"/>
          <w:bCs w:val="0"/>
          <w:sz w:val="20"/>
          <w:szCs w:val="20"/>
        </w:rPr>
        <w:t>Asisi</w:t>
      </w:r>
      <w:proofErr w:type="spellEnd"/>
      <w:r w:rsidRPr="00EC78C9">
        <w:rPr>
          <w:b w:val="0"/>
          <w:bCs w:val="0"/>
          <w:sz w:val="20"/>
          <w:szCs w:val="20"/>
        </w:rPr>
        <w:t xml:space="preserve">, Christophorus, Elisabeth </w:t>
      </w:r>
      <w:proofErr w:type="spellStart"/>
      <w:r w:rsidRPr="00EC78C9">
        <w:rPr>
          <w:b w:val="0"/>
          <w:bCs w:val="0"/>
          <w:sz w:val="20"/>
          <w:szCs w:val="20"/>
        </w:rPr>
        <w:t>von</w:t>
      </w:r>
      <w:proofErr w:type="spellEnd"/>
      <w:r w:rsidRPr="00EC78C9">
        <w:rPr>
          <w:b w:val="0"/>
          <w:bCs w:val="0"/>
          <w:sz w:val="20"/>
          <w:szCs w:val="20"/>
        </w:rPr>
        <w:t xml:space="preserve"> Thüringen enz.) De Kerk maakte nu de mensen enthousiast om de plaatsen te gaan bezoeken, waar heiligen hadden geleefd. </w:t>
      </w:r>
    </w:p>
    <w:p w14:paraId="371BF160" w14:textId="77777777" w:rsidR="00B90868" w:rsidRPr="004842CB" w:rsidRDefault="00B90868" w:rsidP="00B90868">
      <w:pPr>
        <w:pStyle w:val="Plattetekst"/>
        <w:rPr>
          <w:bCs w:val="0"/>
          <w:sz w:val="20"/>
          <w:szCs w:val="20"/>
        </w:rPr>
      </w:pPr>
    </w:p>
    <w:p w14:paraId="4607B6D5" w14:textId="77777777" w:rsidR="00B90868" w:rsidRPr="004842CB" w:rsidRDefault="00B90868" w:rsidP="002858D7">
      <w:pPr>
        <w:pStyle w:val="Plattetekst"/>
        <w:ind w:left="0"/>
        <w:rPr>
          <w:b w:val="0"/>
          <w:sz w:val="20"/>
          <w:szCs w:val="20"/>
        </w:rPr>
      </w:pPr>
      <w:r w:rsidRPr="004842CB">
        <w:rPr>
          <w:sz w:val="20"/>
          <w:szCs w:val="20"/>
        </w:rPr>
        <w:t>7. Pelgrimstochten en het vereren van relikwieën</w:t>
      </w:r>
    </w:p>
    <w:p w14:paraId="30FDE3BE" w14:textId="77777777" w:rsidR="00B90868" w:rsidRPr="00EC78C9" w:rsidRDefault="00B90868" w:rsidP="002858D7">
      <w:pPr>
        <w:pStyle w:val="Plattetekst"/>
        <w:ind w:left="0"/>
        <w:rPr>
          <w:b w:val="0"/>
          <w:bCs w:val="0"/>
          <w:sz w:val="20"/>
          <w:szCs w:val="20"/>
        </w:rPr>
      </w:pPr>
      <w:r w:rsidRPr="00EC78C9">
        <w:rPr>
          <w:b w:val="0"/>
          <w:bCs w:val="0"/>
          <w:sz w:val="20"/>
          <w:szCs w:val="20"/>
        </w:rPr>
        <w:t>Vaak was op zo’n</w:t>
      </w:r>
      <w:r>
        <w:rPr>
          <w:b w:val="0"/>
          <w:bCs w:val="0"/>
          <w:sz w:val="20"/>
          <w:szCs w:val="20"/>
        </w:rPr>
        <w:t xml:space="preserve"> heilige</w:t>
      </w:r>
      <w:r w:rsidRPr="00EC78C9">
        <w:rPr>
          <w:b w:val="0"/>
          <w:bCs w:val="0"/>
          <w:sz w:val="20"/>
          <w:szCs w:val="20"/>
        </w:rPr>
        <w:t xml:space="preserve"> plek een overblijfsel van een heilige: een bot, een haarlok, een tand of kledingstuk. Een dergelijk voorwerp heet een ►</w:t>
      </w:r>
      <w:r w:rsidRPr="00D8464E">
        <w:rPr>
          <w:i/>
          <w:iCs/>
          <w:sz w:val="20"/>
          <w:szCs w:val="20"/>
        </w:rPr>
        <w:t>relikwie</w:t>
      </w:r>
      <w:r w:rsidRPr="00EC78C9">
        <w:rPr>
          <w:b w:val="0"/>
          <w:bCs w:val="0"/>
          <w:i/>
          <w:iCs/>
          <w:sz w:val="20"/>
          <w:szCs w:val="20"/>
        </w:rPr>
        <w:t xml:space="preserve"> </w:t>
      </w:r>
      <w:r w:rsidRPr="00EC78C9">
        <w:rPr>
          <w:b w:val="0"/>
          <w:bCs w:val="0"/>
          <w:sz w:val="20"/>
          <w:szCs w:val="20"/>
        </w:rPr>
        <w:t xml:space="preserve">(= letterlijk “een heilig voorwerp”) ◄.  Een relikwie werd bewaard in een </w:t>
      </w:r>
      <w:r w:rsidRPr="00EC78C9">
        <w:rPr>
          <w:b w:val="0"/>
          <w:bCs w:val="0"/>
          <w:i/>
          <w:iCs/>
          <w:sz w:val="20"/>
          <w:szCs w:val="20"/>
        </w:rPr>
        <w:t>schrijn</w:t>
      </w:r>
      <w:r w:rsidRPr="00EC78C9">
        <w:rPr>
          <w:b w:val="0"/>
          <w:bCs w:val="0"/>
          <w:sz w:val="20"/>
          <w:szCs w:val="20"/>
        </w:rPr>
        <w:t>. (=een soort vitrine, of zilveren kistje, soms mooi versierd.)</w:t>
      </w:r>
      <w:r>
        <w:rPr>
          <w:b w:val="0"/>
          <w:bCs w:val="0"/>
          <w:sz w:val="20"/>
          <w:szCs w:val="20"/>
        </w:rPr>
        <w:t xml:space="preserve"> in een kerk.</w:t>
      </w:r>
    </w:p>
    <w:p w14:paraId="6670333A" w14:textId="38242BFA" w:rsidR="00B90868" w:rsidRDefault="00B90868" w:rsidP="00B90868">
      <w:pPr>
        <w:jc w:val="center"/>
        <w:rPr>
          <w:sz w:val="20"/>
          <w:szCs w:val="20"/>
        </w:rPr>
      </w:pPr>
      <w:r w:rsidRPr="004842CB">
        <w:rPr>
          <w:noProof/>
          <w:sz w:val="20"/>
          <w:szCs w:val="20"/>
        </w:rPr>
        <w:drawing>
          <wp:inline distT="0" distB="0" distL="0" distR="0" wp14:anchorId="76BB4400" wp14:editId="0BAD7532">
            <wp:extent cx="3124200" cy="4185616"/>
            <wp:effectExtent l="0" t="0" r="0" b="5715"/>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5871" cy="4228047"/>
                    </a:xfrm>
                    <a:prstGeom prst="rect">
                      <a:avLst/>
                    </a:prstGeom>
                    <a:noFill/>
                  </pic:spPr>
                </pic:pic>
              </a:graphicData>
            </a:graphic>
          </wp:inline>
        </w:drawing>
      </w:r>
      <w:r w:rsidR="00A34E57">
        <w:rPr>
          <w:sz w:val="20"/>
          <w:szCs w:val="20"/>
        </w:rPr>
        <w:t xml:space="preserve"> </w:t>
      </w:r>
      <w:r w:rsidR="00A34E57">
        <w:rPr>
          <w:noProof/>
        </w:rPr>
        <w:drawing>
          <wp:inline distT="0" distB="0" distL="0" distR="0" wp14:anchorId="5EB7F414" wp14:editId="16B396D3">
            <wp:extent cx="2332892" cy="195248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783" cy="2015163"/>
                    </a:xfrm>
                    <a:prstGeom prst="rect">
                      <a:avLst/>
                    </a:prstGeom>
                    <a:noFill/>
                    <a:ln>
                      <a:noFill/>
                    </a:ln>
                  </pic:spPr>
                </pic:pic>
              </a:graphicData>
            </a:graphic>
          </wp:inline>
        </w:drawing>
      </w:r>
    </w:p>
    <w:p w14:paraId="796A1E58" w14:textId="3C5493FF" w:rsidR="00B90868" w:rsidRDefault="00A34E57" w:rsidP="002858D7">
      <w:pPr>
        <w:ind w:left="0"/>
        <w:jc w:val="both"/>
        <w:rPr>
          <w:b/>
          <w:bCs/>
          <w:sz w:val="20"/>
          <w:szCs w:val="20"/>
        </w:rPr>
      </w:pPr>
      <w:r>
        <w:rPr>
          <w:b/>
          <w:bCs/>
          <w:sz w:val="20"/>
          <w:szCs w:val="20"/>
        </w:rPr>
        <w:t xml:space="preserve">Links: </w:t>
      </w:r>
      <w:r w:rsidR="00B90868" w:rsidRPr="00D8464E">
        <w:rPr>
          <w:b/>
          <w:bCs/>
          <w:sz w:val="20"/>
          <w:szCs w:val="20"/>
        </w:rPr>
        <w:t>Kaartje met daarop de belangrijkste pelgrims routes, die allemaal eindigen in Santiago de Compostella in Spanje.</w:t>
      </w:r>
      <w:r>
        <w:rPr>
          <w:b/>
          <w:bCs/>
          <w:sz w:val="20"/>
          <w:szCs w:val="20"/>
        </w:rPr>
        <w:t xml:space="preserve"> Rechts: </w:t>
      </w:r>
      <w:r w:rsidR="006022AE">
        <w:rPr>
          <w:b/>
          <w:bCs/>
          <w:sz w:val="20"/>
          <w:szCs w:val="20"/>
        </w:rPr>
        <w:t>r</w:t>
      </w:r>
      <w:r>
        <w:rPr>
          <w:b/>
          <w:bCs/>
          <w:sz w:val="20"/>
          <w:szCs w:val="20"/>
        </w:rPr>
        <w:t>elikwie</w:t>
      </w:r>
      <w:r w:rsidR="006022AE">
        <w:rPr>
          <w:b/>
          <w:bCs/>
          <w:sz w:val="20"/>
          <w:szCs w:val="20"/>
        </w:rPr>
        <w:t>-</w:t>
      </w:r>
      <w:r>
        <w:rPr>
          <w:b/>
          <w:bCs/>
          <w:sz w:val="20"/>
          <w:szCs w:val="20"/>
        </w:rPr>
        <w:t>schrijn</w:t>
      </w:r>
    </w:p>
    <w:p w14:paraId="2FDD9AEC" w14:textId="77777777" w:rsidR="002858D7" w:rsidRPr="00EC78C9" w:rsidRDefault="002858D7" w:rsidP="002858D7">
      <w:pPr>
        <w:pStyle w:val="Plattetekst"/>
        <w:ind w:left="0"/>
        <w:rPr>
          <w:b w:val="0"/>
          <w:bCs w:val="0"/>
          <w:sz w:val="20"/>
          <w:szCs w:val="20"/>
        </w:rPr>
      </w:pPr>
      <w:r w:rsidRPr="00EC78C9">
        <w:rPr>
          <w:b w:val="0"/>
          <w:bCs w:val="0"/>
          <w:sz w:val="20"/>
          <w:szCs w:val="20"/>
        </w:rPr>
        <w:t>Er deden verhalen de ronde van zieke mensen, die zo’n relikwie hadden bezocht (en aangeraakt!) en spontaan waren genezen. Dat bracht weer anderen op de been, die ook genezing zochten.</w:t>
      </w:r>
    </w:p>
    <w:p w14:paraId="638D0FB9" w14:textId="77777777" w:rsidR="002858D7" w:rsidRDefault="002858D7" w:rsidP="002858D7">
      <w:pPr>
        <w:pStyle w:val="Plattetekst"/>
        <w:ind w:left="0"/>
        <w:rPr>
          <w:b w:val="0"/>
          <w:bCs w:val="0"/>
          <w:sz w:val="20"/>
          <w:szCs w:val="20"/>
        </w:rPr>
      </w:pPr>
      <w:r w:rsidRPr="00EC78C9">
        <w:rPr>
          <w:b w:val="0"/>
          <w:bCs w:val="0"/>
          <w:sz w:val="20"/>
          <w:szCs w:val="20"/>
        </w:rPr>
        <w:t xml:space="preserve">Wie slechte daden had opgebiecht, kreeg vaak van de biechtvader als “straf” om zo’n pelgrimstocht te ondernemen. Zo was het bezoeken van een heilige plaats een </w:t>
      </w:r>
      <w:r w:rsidRPr="00EC78C9">
        <w:rPr>
          <w:b w:val="0"/>
          <w:bCs w:val="0"/>
          <w:i/>
          <w:iCs/>
          <w:sz w:val="20"/>
          <w:szCs w:val="20"/>
        </w:rPr>
        <w:t>“heiligmakende daad”</w:t>
      </w:r>
      <w:r w:rsidRPr="00EC78C9">
        <w:rPr>
          <w:b w:val="0"/>
          <w:bCs w:val="0"/>
          <w:sz w:val="20"/>
          <w:szCs w:val="20"/>
        </w:rPr>
        <w:t>, waarna iemand zijn zonde was vergeven. Kortom: velen trokken de wereld in!</w:t>
      </w:r>
    </w:p>
    <w:p w14:paraId="35A10AB1" w14:textId="77777777" w:rsidR="002858D7" w:rsidRDefault="002858D7" w:rsidP="002858D7">
      <w:pPr>
        <w:pStyle w:val="Plattetekst"/>
        <w:ind w:left="0"/>
        <w:rPr>
          <w:sz w:val="20"/>
          <w:szCs w:val="20"/>
        </w:rPr>
      </w:pPr>
      <w:r w:rsidRPr="004842CB">
        <w:rPr>
          <w:i/>
          <w:iCs/>
          <w:sz w:val="20"/>
          <w:szCs w:val="20"/>
        </w:rPr>
        <w:t>De stroom van pelgrims</w:t>
      </w:r>
      <w:r w:rsidRPr="004842CB">
        <w:rPr>
          <w:sz w:val="20"/>
          <w:szCs w:val="20"/>
        </w:rPr>
        <w:t xml:space="preserve"> bracht </w:t>
      </w:r>
      <w:r w:rsidRPr="004842CB">
        <w:rPr>
          <w:i/>
          <w:iCs/>
          <w:sz w:val="20"/>
          <w:szCs w:val="20"/>
        </w:rPr>
        <w:t>welvaart</w:t>
      </w:r>
      <w:r w:rsidRPr="004842CB">
        <w:rPr>
          <w:sz w:val="20"/>
          <w:szCs w:val="20"/>
        </w:rPr>
        <w:t xml:space="preserve"> in de plaatsen die werden aangedaan. </w:t>
      </w:r>
    </w:p>
    <w:p w14:paraId="7E240402" w14:textId="77777777" w:rsidR="002858D7" w:rsidRPr="00D8464E" w:rsidRDefault="002858D7" w:rsidP="002858D7">
      <w:pPr>
        <w:pStyle w:val="Plattetekst"/>
        <w:ind w:left="0"/>
        <w:rPr>
          <w:b w:val="0"/>
          <w:bCs w:val="0"/>
          <w:sz w:val="20"/>
          <w:szCs w:val="20"/>
        </w:rPr>
      </w:pPr>
      <w:r w:rsidRPr="00D8464E">
        <w:rPr>
          <w:b w:val="0"/>
          <w:bCs w:val="0"/>
          <w:sz w:val="20"/>
          <w:szCs w:val="20"/>
        </w:rPr>
        <w:t>Van de inkomsten werden nieuwe versieringen aan kerken en kloosters toegevoegd. En er werden vanaf 1050 héél erg veel nieuwe, grote romaanse kerken gebouwd, die bezocht werden door pelgrims.  Daarom waren die kerken in verhouding tot de bevolking van de dorpjes véél te groot. Maar ze moesten duizenden pelgrims kunnen herbergen!</w:t>
      </w:r>
    </w:p>
    <w:p w14:paraId="46BACD84" w14:textId="765CCC95" w:rsidR="002858D7" w:rsidRPr="00D8464E" w:rsidRDefault="002858D7" w:rsidP="002858D7">
      <w:pPr>
        <w:pStyle w:val="Plattetekst"/>
        <w:ind w:left="0"/>
        <w:rPr>
          <w:b w:val="0"/>
          <w:bCs w:val="0"/>
          <w:sz w:val="20"/>
          <w:szCs w:val="20"/>
        </w:rPr>
      </w:pPr>
      <w:r w:rsidRPr="00D8464E">
        <w:rPr>
          <w:b w:val="0"/>
          <w:bCs w:val="0"/>
          <w:sz w:val="20"/>
          <w:szCs w:val="20"/>
        </w:rPr>
        <w:t xml:space="preserve">Het eindpunt van de meeste pelgrimstochten was </w:t>
      </w:r>
      <w:r w:rsidRPr="00D8464E">
        <w:rPr>
          <w:b w:val="0"/>
          <w:bCs w:val="0"/>
          <w:i/>
          <w:iCs/>
          <w:sz w:val="20"/>
          <w:szCs w:val="20"/>
        </w:rPr>
        <w:t>Santiago De Compostella in Spanje,</w:t>
      </w:r>
      <w:r w:rsidRPr="00D8464E">
        <w:rPr>
          <w:b w:val="0"/>
          <w:bCs w:val="0"/>
          <w:sz w:val="20"/>
          <w:szCs w:val="20"/>
        </w:rPr>
        <w:t xml:space="preserve"> met het graf van de Heilige Jacobus dat daar gevonden was. </w:t>
      </w:r>
      <w:r w:rsidR="008661C9">
        <w:rPr>
          <w:b w:val="0"/>
          <w:bCs w:val="0"/>
          <w:sz w:val="20"/>
          <w:szCs w:val="20"/>
        </w:rPr>
        <w:t>Het</w:t>
      </w:r>
      <w:r w:rsidRPr="00D8464E">
        <w:rPr>
          <w:b w:val="0"/>
          <w:bCs w:val="0"/>
          <w:sz w:val="20"/>
          <w:szCs w:val="20"/>
        </w:rPr>
        <w:t xml:space="preserve"> kaartje </w:t>
      </w:r>
      <w:r w:rsidR="008661C9">
        <w:rPr>
          <w:b w:val="0"/>
          <w:bCs w:val="0"/>
          <w:sz w:val="20"/>
          <w:szCs w:val="20"/>
        </w:rPr>
        <w:t xml:space="preserve">hier boven </w:t>
      </w:r>
      <w:r w:rsidRPr="00D8464E">
        <w:rPr>
          <w:b w:val="0"/>
          <w:bCs w:val="0"/>
          <w:sz w:val="20"/>
          <w:szCs w:val="20"/>
        </w:rPr>
        <w:t>laat de pelgrimstochten zien, die allen in Santiago (in Spanje) eindigen.</w:t>
      </w:r>
    </w:p>
    <w:p w14:paraId="771B13D8" w14:textId="77777777" w:rsidR="00B90868" w:rsidRPr="004842CB" w:rsidRDefault="00B90868" w:rsidP="002858D7">
      <w:pPr>
        <w:pStyle w:val="Kop2"/>
        <w:ind w:left="0"/>
        <w:rPr>
          <w:sz w:val="20"/>
          <w:szCs w:val="20"/>
        </w:rPr>
      </w:pPr>
      <w:r w:rsidRPr="004842CB">
        <w:rPr>
          <w:sz w:val="20"/>
          <w:szCs w:val="20"/>
        </w:rPr>
        <w:t xml:space="preserve">8. Romaanse </w:t>
      </w:r>
      <w:r>
        <w:rPr>
          <w:sz w:val="20"/>
          <w:szCs w:val="20"/>
        </w:rPr>
        <w:t xml:space="preserve">kunst, Deel 1: </w:t>
      </w:r>
      <w:r w:rsidRPr="004842CB">
        <w:rPr>
          <w:sz w:val="20"/>
          <w:szCs w:val="20"/>
        </w:rPr>
        <w:t>kerkbouw, van eenvoudig naar gecompliceerd.</w:t>
      </w:r>
    </w:p>
    <w:p w14:paraId="4310340B" w14:textId="250BE55F" w:rsidR="00B90868" w:rsidRPr="004842CB" w:rsidRDefault="00B90868" w:rsidP="002858D7">
      <w:pPr>
        <w:pStyle w:val="Kop2"/>
        <w:ind w:left="0"/>
        <w:rPr>
          <w:sz w:val="20"/>
          <w:szCs w:val="20"/>
        </w:rPr>
      </w:pPr>
      <w:r w:rsidRPr="004842CB">
        <w:rPr>
          <w:sz w:val="20"/>
          <w:szCs w:val="20"/>
        </w:rPr>
        <w:t>Oriëntatie op de windrichtingen</w:t>
      </w:r>
    </w:p>
    <w:p w14:paraId="5FA97212" w14:textId="77777777" w:rsidR="00B90868" w:rsidRDefault="00B90868" w:rsidP="00B90868">
      <w:pPr>
        <w:ind w:left="0"/>
        <w:jc w:val="both"/>
        <w:rPr>
          <w:sz w:val="20"/>
          <w:szCs w:val="20"/>
        </w:rPr>
      </w:pPr>
      <w:r w:rsidRPr="004842CB">
        <w:rPr>
          <w:sz w:val="20"/>
          <w:szCs w:val="20"/>
        </w:rPr>
        <w:t xml:space="preserve">De kerk werd gezien als een afspiegeling van de hemel op aarde. (Uitspraak van kerkvader Augustinus, ca. 300 n.C.) Het moest een plek zijn, waar het goede heerste. Het </w:t>
      </w:r>
      <w:r w:rsidRPr="004842CB">
        <w:rPr>
          <w:b/>
          <w:bCs/>
          <w:i/>
          <w:iCs/>
          <w:sz w:val="20"/>
          <w:szCs w:val="20"/>
        </w:rPr>
        <w:t>altaar</w:t>
      </w:r>
      <w:r w:rsidRPr="004842CB">
        <w:rPr>
          <w:sz w:val="20"/>
          <w:szCs w:val="20"/>
        </w:rPr>
        <w:t xml:space="preserve"> stond aan de </w:t>
      </w:r>
      <w:r w:rsidRPr="004842CB">
        <w:rPr>
          <w:b/>
          <w:bCs/>
          <w:i/>
          <w:iCs/>
          <w:sz w:val="20"/>
          <w:szCs w:val="20"/>
        </w:rPr>
        <w:t>oostzijde</w:t>
      </w:r>
      <w:r w:rsidRPr="004842CB">
        <w:rPr>
          <w:sz w:val="20"/>
          <w:szCs w:val="20"/>
        </w:rPr>
        <w:t xml:space="preserve">, aan de kant </w:t>
      </w:r>
      <w:r w:rsidRPr="004842CB">
        <w:rPr>
          <w:b/>
          <w:bCs/>
          <w:i/>
          <w:iCs/>
          <w:sz w:val="20"/>
          <w:szCs w:val="20"/>
        </w:rPr>
        <w:t>waar iedere dag de zon opkomt</w:t>
      </w:r>
      <w:r w:rsidRPr="004842CB">
        <w:rPr>
          <w:sz w:val="20"/>
          <w:szCs w:val="20"/>
        </w:rPr>
        <w:t xml:space="preserve"> om de duisternis te verdrijven, </w:t>
      </w:r>
      <w:r w:rsidRPr="004842CB">
        <w:rPr>
          <w:b/>
          <w:bCs/>
          <w:i/>
          <w:iCs/>
          <w:sz w:val="20"/>
          <w:szCs w:val="20"/>
        </w:rPr>
        <w:t>een teken van Christus' overwinning op de dood</w:t>
      </w:r>
      <w:r w:rsidRPr="004842CB">
        <w:rPr>
          <w:sz w:val="20"/>
          <w:szCs w:val="20"/>
        </w:rPr>
        <w:t xml:space="preserve">. Daar was het priesterkoor en daar werd het </w:t>
      </w:r>
      <w:r w:rsidRPr="004842CB">
        <w:rPr>
          <w:b/>
          <w:bCs/>
          <w:i/>
          <w:iCs/>
          <w:sz w:val="20"/>
          <w:szCs w:val="20"/>
        </w:rPr>
        <w:t>licht</w:t>
      </w:r>
      <w:r w:rsidRPr="004842CB">
        <w:rPr>
          <w:sz w:val="20"/>
          <w:szCs w:val="20"/>
        </w:rPr>
        <w:t xml:space="preserve"> de kans</w:t>
      </w:r>
      <w:r>
        <w:rPr>
          <w:sz w:val="20"/>
          <w:szCs w:val="20"/>
        </w:rPr>
        <w:t xml:space="preserve">  </w:t>
      </w:r>
      <w:r w:rsidRPr="004842CB">
        <w:rPr>
          <w:sz w:val="20"/>
          <w:szCs w:val="20"/>
        </w:rPr>
        <w:t>gegeven binnen</w:t>
      </w:r>
      <w:r>
        <w:rPr>
          <w:sz w:val="20"/>
          <w:szCs w:val="20"/>
        </w:rPr>
        <w:t xml:space="preserve"> </w:t>
      </w:r>
      <w:r w:rsidRPr="004842CB">
        <w:rPr>
          <w:sz w:val="20"/>
          <w:szCs w:val="20"/>
        </w:rPr>
        <w:t>te vloeien</w:t>
      </w:r>
      <w:r>
        <w:rPr>
          <w:sz w:val="20"/>
          <w:szCs w:val="20"/>
        </w:rPr>
        <w:t xml:space="preserve"> door de vensters</w:t>
      </w:r>
      <w:r w:rsidRPr="004842CB">
        <w:rPr>
          <w:sz w:val="20"/>
          <w:szCs w:val="20"/>
        </w:rPr>
        <w:t>.</w:t>
      </w:r>
    </w:p>
    <w:p w14:paraId="028A01D9" w14:textId="77777777" w:rsidR="00B90868" w:rsidRPr="004842CB" w:rsidRDefault="00B90868" w:rsidP="00B90868">
      <w:pPr>
        <w:ind w:left="0"/>
        <w:jc w:val="both"/>
        <w:rPr>
          <w:sz w:val="20"/>
          <w:szCs w:val="20"/>
        </w:rPr>
      </w:pPr>
      <w:r w:rsidRPr="004842CB">
        <w:rPr>
          <w:sz w:val="20"/>
          <w:szCs w:val="20"/>
        </w:rPr>
        <w:t xml:space="preserve">In het </w:t>
      </w:r>
      <w:r w:rsidRPr="004842CB">
        <w:rPr>
          <w:b/>
          <w:bCs/>
          <w:i/>
          <w:iCs/>
          <w:sz w:val="20"/>
          <w:szCs w:val="20"/>
        </w:rPr>
        <w:t>westen</w:t>
      </w:r>
      <w:r w:rsidRPr="004842CB">
        <w:rPr>
          <w:sz w:val="20"/>
          <w:szCs w:val="20"/>
        </w:rPr>
        <w:t xml:space="preserve"> lag in het middeleeuwse denken het </w:t>
      </w:r>
      <w:r w:rsidRPr="004842CB">
        <w:rPr>
          <w:b/>
          <w:i/>
          <w:iCs/>
          <w:sz w:val="20"/>
          <w:szCs w:val="20"/>
        </w:rPr>
        <w:t>rijk van de duisternis</w:t>
      </w:r>
      <w:r w:rsidRPr="004842CB">
        <w:rPr>
          <w:sz w:val="20"/>
          <w:szCs w:val="20"/>
        </w:rPr>
        <w:t xml:space="preserve">, van de duistere machten waar tegen de kerk moest worden verdedigd. Aan die kant stond dan ook het </w:t>
      </w:r>
      <w:r w:rsidRPr="004842CB">
        <w:rPr>
          <w:b/>
          <w:bCs/>
          <w:i/>
          <w:iCs/>
          <w:sz w:val="20"/>
          <w:szCs w:val="20"/>
        </w:rPr>
        <w:t>westwerk</w:t>
      </w:r>
      <w:r w:rsidRPr="004842CB">
        <w:rPr>
          <w:sz w:val="20"/>
          <w:szCs w:val="20"/>
        </w:rPr>
        <w:t xml:space="preserve">, vaak een vestingachtige voorbouw als bolwerk tegen het kwaad. (Een </w:t>
      </w:r>
      <w:r w:rsidRPr="004842CB">
        <w:rPr>
          <w:b/>
          <w:bCs/>
          <w:i/>
          <w:iCs/>
          <w:sz w:val="20"/>
          <w:szCs w:val="20"/>
        </w:rPr>
        <w:t>westwerk</w:t>
      </w:r>
      <w:r w:rsidRPr="004842CB">
        <w:rPr>
          <w:sz w:val="20"/>
          <w:szCs w:val="20"/>
        </w:rPr>
        <w:t xml:space="preserve"> is een versterkt torenachtig blok ten westen van het schip van een kerk). De </w:t>
      </w:r>
      <w:r w:rsidRPr="004842CB">
        <w:rPr>
          <w:b/>
          <w:bCs/>
          <w:i/>
          <w:iCs/>
          <w:sz w:val="20"/>
          <w:szCs w:val="20"/>
        </w:rPr>
        <w:t>ingangsportalen</w:t>
      </w:r>
      <w:r w:rsidRPr="004842CB">
        <w:rPr>
          <w:sz w:val="20"/>
          <w:szCs w:val="20"/>
        </w:rPr>
        <w:t xml:space="preserve"> van de voorhal werden rijk versierd met beeldhouwwerk. In het </w:t>
      </w:r>
      <w:r w:rsidRPr="004842CB">
        <w:rPr>
          <w:b/>
          <w:bCs/>
          <w:i/>
          <w:iCs/>
          <w:sz w:val="20"/>
          <w:szCs w:val="20"/>
        </w:rPr>
        <w:t>koor</w:t>
      </w:r>
      <w:r w:rsidRPr="004842CB">
        <w:rPr>
          <w:sz w:val="20"/>
          <w:szCs w:val="20"/>
        </w:rPr>
        <w:t xml:space="preserve"> van de kerk klonken acht maal daags de gebeden en gezangen. </w:t>
      </w:r>
    </w:p>
    <w:p w14:paraId="03758521" w14:textId="77777777" w:rsidR="00B90868" w:rsidRPr="004842CB" w:rsidRDefault="00B90868" w:rsidP="00B90868">
      <w:pPr>
        <w:ind w:left="0"/>
        <w:jc w:val="both"/>
        <w:rPr>
          <w:b/>
          <w:sz w:val="20"/>
          <w:szCs w:val="20"/>
        </w:rPr>
      </w:pPr>
      <w:r>
        <w:rPr>
          <w:b/>
          <w:sz w:val="20"/>
          <w:szCs w:val="20"/>
        </w:rPr>
        <w:t xml:space="preserve">9. </w:t>
      </w:r>
      <w:r w:rsidRPr="004842CB">
        <w:rPr>
          <w:b/>
          <w:sz w:val="20"/>
          <w:szCs w:val="20"/>
        </w:rPr>
        <w:t>Kenmerken van grote (Franse) romaanse pelgrimskerken:</w:t>
      </w:r>
    </w:p>
    <w:p w14:paraId="4E80E54F" w14:textId="77777777" w:rsidR="00B90868" w:rsidRPr="00A40F3D" w:rsidRDefault="00B90868" w:rsidP="00B90868">
      <w:pPr>
        <w:pStyle w:val="Lijstalinea"/>
        <w:numPr>
          <w:ilvl w:val="0"/>
          <w:numId w:val="10"/>
        </w:numPr>
        <w:jc w:val="both"/>
        <w:rPr>
          <w:sz w:val="20"/>
          <w:szCs w:val="20"/>
        </w:rPr>
      </w:pPr>
      <w:r w:rsidRPr="00A40F3D">
        <w:rPr>
          <w:sz w:val="20"/>
          <w:szCs w:val="20"/>
        </w:rPr>
        <w:t xml:space="preserve">Vanwege de vele pelgrims komt er een </w:t>
      </w:r>
      <w:r w:rsidRPr="00A40F3D">
        <w:rPr>
          <w:b/>
          <w:i/>
          <w:sz w:val="20"/>
          <w:szCs w:val="20"/>
        </w:rPr>
        <w:t xml:space="preserve">kooromgang: </w:t>
      </w:r>
      <w:r w:rsidRPr="00A40F3D">
        <w:rPr>
          <w:sz w:val="20"/>
          <w:szCs w:val="20"/>
        </w:rPr>
        <w:t>een soort rondgangmogelijkheid met “éénrichtingsverkeer” achter het altaar langs, om het “verkeer” van duizenden pelgrims in goede banen te leiden.</w:t>
      </w:r>
    </w:p>
    <w:p w14:paraId="41E9D983" w14:textId="7BAA8FD8" w:rsidR="00B90868" w:rsidRPr="004842CB" w:rsidRDefault="00B90868" w:rsidP="00B90868">
      <w:pPr>
        <w:numPr>
          <w:ilvl w:val="0"/>
          <w:numId w:val="1"/>
        </w:numPr>
        <w:jc w:val="both"/>
        <w:rPr>
          <w:sz w:val="20"/>
          <w:szCs w:val="20"/>
        </w:rPr>
      </w:pPr>
      <w:r w:rsidRPr="004842CB">
        <w:rPr>
          <w:sz w:val="20"/>
          <w:szCs w:val="20"/>
        </w:rPr>
        <w:t>Aan de a</w:t>
      </w:r>
      <w:r w:rsidR="008A3F60">
        <w:rPr>
          <w:sz w:val="20"/>
          <w:szCs w:val="20"/>
        </w:rPr>
        <w:t>p</w:t>
      </w:r>
      <w:r w:rsidRPr="004842CB">
        <w:rPr>
          <w:sz w:val="20"/>
          <w:szCs w:val="20"/>
        </w:rPr>
        <w:t xml:space="preserve">sis worden kleine </w:t>
      </w:r>
      <w:proofErr w:type="spellStart"/>
      <w:r w:rsidRPr="004842CB">
        <w:rPr>
          <w:b/>
          <w:i/>
          <w:sz w:val="20"/>
          <w:szCs w:val="20"/>
        </w:rPr>
        <w:t>a</w:t>
      </w:r>
      <w:r w:rsidR="008A3F60">
        <w:rPr>
          <w:b/>
          <w:i/>
          <w:sz w:val="20"/>
          <w:szCs w:val="20"/>
        </w:rPr>
        <w:t>p</w:t>
      </w:r>
      <w:r w:rsidRPr="004842CB">
        <w:rPr>
          <w:b/>
          <w:i/>
          <w:sz w:val="20"/>
          <w:szCs w:val="20"/>
        </w:rPr>
        <w:t>sidiolen</w:t>
      </w:r>
      <w:proofErr w:type="spellEnd"/>
      <w:r w:rsidRPr="004842CB">
        <w:rPr>
          <w:sz w:val="20"/>
          <w:szCs w:val="20"/>
        </w:rPr>
        <w:t xml:space="preserve"> of </w:t>
      </w:r>
      <w:r w:rsidRPr="004842CB">
        <w:rPr>
          <w:b/>
          <w:i/>
          <w:sz w:val="20"/>
          <w:szCs w:val="20"/>
        </w:rPr>
        <w:t>straalkapellen</w:t>
      </w:r>
      <w:r w:rsidRPr="004842CB">
        <w:rPr>
          <w:sz w:val="20"/>
          <w:szCs w:val="20"/>
        </w:rPr>
        <w:t xml:space="preserve"> toegevoegd, waarin relikwieën konden worden ten toon gesteld</w:t>
      </w:r>
    </w:p>
    <w:p w14:paraId="434A4EA1" w14:textId="77777777" w:rsidR="00B90868" w:rsidRPr="004842CB" w:rsidRDefault="00B90868" w:rsidP="00B90868">
      <w:pPr>
        <w:numPr>
          <w:ilvl w:val="0"/>
          <w:numId w:val="1"/>
        </w:numPr>
        <w:jc w:val="both"/>
        <w:rPr>
          <w:sz w:val="20"/>
          <w:szCs w:val="20"/>
        </w:rPr>
      </w:pPr>
      <w:r w:rsidRPr="004842CB">
        <w:rPr>
          <w:sz w:val="20"/>
          <w:szCs w:val="20"/>
        </w:rPr>
        <w:t xml:space="preserve">De open, houten dakstoel wordt vervangen door een </w:t>
      </w:r>
      <w:r w:rsidRPr="004842CB">
        <w:rPr>
          <w:b/>
          <w:i/>
          <w:sz w:val="20"/>
          <w:szCs w:val="20"/>
        </w:rPr>
        <w:t xml:space="preserve">overkluizing </w:t>
      </w:r>
      <w:r w:rsidRPr="004842CB">
        <w:rPr>
          <w:sz w:val="20"/>
          <w:szCs w:val="20"/>
        </w:rPr>
        <w:t xml:space="preserve">met aanvankelijk </w:t>
      </w:r>
      <w:r w:rsidRPr="004842CB">
        <w:rPr>
          <w:b/>
          <w:i/>
          <w:sz w:val="20"/>
          <w:szCs w:val="20"/>
        </w:rPr>
        <w:t>tongewelven</w:t>
      </w:r>
      <w:r w:rsidRPr="004842CB">
        <w:rPr>
          <w:sz w:val="20"/>
          <w:szCs w:val="20"/>
        </w:rPr>
        <w:t xml:space="preserve">, versterkt door </w:t>
      </w:r>
      <w:r w:rsidRPr="004842CB">
        <w:rPr>
          <w:b/>
          <w:i/>
          <w:sz w:val="20"/>
          <w:szCs w:val="20"/>
        </w:rPr>
        <w:t>gordelbogen</w:t>
      </w:r>
      <w:r w:rsidRPr="004842CB">
        <w:rPr>
          <w:sz w:val="20"/>
          <w:szCs w:val="20"/>
        </w:rPr>
        <w:t xml:space="preserve"> (versterkte boog van muur naar muur). Later ook </w:t>
      </w:r>
      <w:r w:rsidRPr="004842CB">
        <w:rPr>
          <w:b/>
          <w:bCs/>
          <w:i/>
          <w:iCs/>
          <w:sz w:val="20"/>
          <w:szCs w:val="20"/>
        </w:rPr>
        <w:t>kruisgewelven</w:t>
      </w:r>
      <w:r w:rsidRPr="004842CB">
        <w:rPr>
          <w:sz w:val="20"/>
          <w:szCs w:val="20"/>
        </w:rPr>
        <w:t>.</w:t>
      </w:r>
    </w:p>
    <w:p w14:paraId="14B760BD" w14:textId="77777777" w:rsidR="00B90868" w:rsidRPr="004842CB" w:rsidRDefault="00B90868" w:rsidP="00B90868">
      <w:pPr>
        <w:numPr>
          <w:ilvl w:val="0"/>
          <w:numId w:val="1"/>
        </w:numPr>
        <w:jc w:val="both"/>
        <w:rPr>
          <w:sz w:val="20"/>
          <w:szCs w:val="20"/>
        </w:rPr>
      </w:pPr>
      <w:r w:rsidRPr="004842CB">
        <w:rPr>
          <w:sz w:val="20"/>
          <w:szCs w:val="20"/>
        </w:rPr>
        <w:t>De druk op deze gewelven komt op de muren van het middenschip. Die moeten dus zwaar zijn. Er kunnen dus géén grote ramen in worden aangebracht.</w:t>
      </w:r>
    </w:p>
    <w:p w14:paraId="5A06FBDD" w14:textId="77777777" w:rsidR="00B90868" w:rsidRPr="004842CB" w:rsidRDefault="00B90868" w:rsidP="00B90868">
      <w:pPr>
        <w:numPr>
          <w:ilvl w:val="0"/>
          <w:numId w:val="2"/>
        </w:numPr>
        <w:jc w:val="both"/>
        <w:rPr>
          <w:bCs/>
          <w:sz w:val="20"/>
          <w:szCs w:val="20"/>
        </w:rPr>
      </w:pPr>
      <w:r w:rsidRPr="004842CB">
        <w:rPr>
          <w:bCs/>
          <w:sz w:val="20"/>
          <w:szCs w:val="20"/>
        </w:rPr>
        <w:t xml:space="preserve">In latere romaanse bouwwerken probeert men de muren minder zwaar te maken door op bepaalde afstanden </w:t>
      </w:r>
      <w:r w:rsidRPr="004842CB">
        <w:rPr>
          <w:b/>
          <w:i/>
          <w:iCs/>
          <w:sz w:val="20"/>
          <w:szCs w:val="20"/>
        </w:rPr>
        <w:t>steunberen</w:t>
      </w:r>
      <w:r w:rsidRPr="004842CB">
        <w:rPr>
          <w:bCs/>
          <w:sz w:val="20"/>
          <w:szCs w:val="20"/>
        </w:rPr>
        <w:t xml:space="preserve"> tegen de muren te plaatsen.( zie fig.)</w:t>
      </w:r>
    </w:p>
    <w:p w14:paraId="58F938E2" w14:textId="2969B46C" w:rsidR="00B90868" w:rsidRPr="004842CB" w:rsidRDefault="00B90868" w:rsidP="00A34E57">
      <w:pPr>
        <w:pStyle w:val="Plattetekst"/>
        <w:ind w:left="0"/>
        <w:rPr>
          <w:b w:val="0"/>
          <w:sz w:val="20"/>
          <w:szCs w:val="20"/>
        </w:rPr>
      </w:pPr>
      <w:r w:rsidRPr="004842CB">
        <w:rPr>
          <w:sz w:val="20"/>
          <w:szCs w:val="20"/>
        </w:rPr>
        <w:t>De fijnere architectuur van de romaanse kerk:</w:t>
      </w:r>
      <w:r w:rsidR="00A34E57">
        <w:rPr>
          <w:sz w:val="20"/>
          <w:szCs w:val="20"/>
        </w:rPr>
        <w:t xml:space="preserve"> zie volgende bladzijde</w:t>
      </w:r>
    </w:p>
    <w:p w14:paraId="6C0809A5" w14:textId="77777777" w:rsidR="00B90868" w:rsidRPr="004842CB" w:rsidRDefault="00B90868" w:rsidP="00B90868">
      <w:pPr>
        <w:spacing w:before="100" w:beforeAutospacing="1" w:after="100" w:afterAutospacing="1"/>
        <w:ind w:left="180"/>
        <w:jc w:val="center"/>
        <w:rPr>
          <w:sz w:val="20"/>
          <w:szCs w:val="20"/>
        </w:rPr>
      </w:pPr>
      <w:r w:rsidRPr="004842CB">
        <w:rPr>
          <w:noProof/>
          <w:sz w:val="20"/>
          <w:szCs w:val="20"/>
        </w:rPr>
        <w:drawing>
          <wp:inline distT="0" distB="0" distL="0" distR="0" wp14:anchorId="1295DDFA" wp14:editId="1A716CC8">
            <wp:extent cx="2671445" cy="187642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445" cy="1876425"/>
                    </a:xfrm>
                    <a:prstGeom prst="rect">
                      <a:avLst/>
                    </a:prstGeom>
                    <a:noFill/>
                    <a:ln>
                      <a:noFill/>
                    </a:ln>
                  </pic:spPr>
                </pic:pic>
              </a:graphicData>
            </a:graphic>
          </wp:inline>
        </w:drawing>
      </w:r>
      <w:r w:rsidRPr="004842CB">
        <w:rPr>
          <w:sz w:val="20"/>
          <w:szCs w:val="20"/>
        </w:rPr>
        <w:t xml:space="preserve">  </w:t>
      </w:r>
      <w:r w:rsidRPr="004842CB">
        <w:rPr>
          <w:noProof/>
          <w:sz w:val="20"/>
          <w:szCs w:val="20"/>
        </w:rPr>
        <w:drawing>
          <wp:inline distT="0" distB="0" distL="0" distR="0" wp14:anchorId="0C66E789" wp14:editId="62CD330E">
            <wp:extent cx="2465070" cy="212280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070" cy="2122805"/>
                    </a:xfrm>
                    <a:prstGeom prst="rect">
                      <a:avLst/>
                    </a:prstGeom>
                    <a:noFill/>
                    <a:ln>
                      <a:noFill/>
                    </a:ln>
                  </pic:spPr>
                </pic:pic>
              </a:graphicData>
            </a:graphic>
          </wp:inline>
        </w:drawing>
      </w:r>
    </w:p>
    <w:p w14:paraId="0B66ED17" w14:textId="77777777" w:rsidR="00B90868" w:rsidRPr="004842CB" w:rsidRDefault="00B90868" w:rsidP="00B90868">
      <w:pPr>
        <w:keepNext/>
        <w:spacing w:before="100" w:beforeAutospacing="1" w:after="100" w:afterAutospacing="1"/>
        <w:ind w:left="180"/>
        <w:jc w:val="right"/>
        <w:rPr>
          <w:sz w:val="20"/>
          <w:szCs w:val="20"/>
        </w:rPr>
      </w:pPr>
      <w:r w:rsidRPr="004842CB">
        <w:rPr>
          <w:sz w:val="20"/>
          <w:szCs w:val="20"/>
        </w:rPr>
        <w:t xml:space="preserve"> </w:t>
      </w:r>
      <w:r w:rsidRPr="004842CB">
        <w:rPr>
          <w:noProof/>
          <w:sz w:val="20"/>
          <w:szCs w:val="20"/>
        </w:rPr>
        <w:drawing>
          <wp:inline distT="0" distB="0" distL="0" distR="0" wp14:anchorId="752C9A71" wp14:editId="4B2DD2A4">
            <wp:extent cx="2806700" cy="13595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00" cy="1359535"/>
                    </a:xfrm>
                    <a:prstGeom prst="rect">
                      <a:avLst/>
                    </a:prstGeom>
                    <a:noFill/>
                    <a:ln>
                      <a:noFill/>
                    </a:ln>
                  </pic:spPr>
                </pic:pic>
              </a:graphicData>
            </a:graphic>
          </wp:inline>
        </w:drawing>
      </w:r>
    </w:p>
    <w:p w14:paraId="06A23F6F" w14:textId="77777777" w:rsidR="00B90868" w:rsidRPr="004842CB" w:rsidRDefault="00B90868" w:rsidP="00B90868">
      <w:pPr>
        <w:pStyle w:val="Bijschrift"/>
        <w:jc w:val="center"/>
        <w:rPr>
          <w:b w:val="0"/>
          <w:u w:val="single"/>
        </w:rPr>
      </w:pPr>
      <w:r w:rsidRPr="004842CB">
        <w:t>Links de vroegchristelijke basilica. Rechts de romaanse basilica</w:t>
      </w:r>
    </w:p>
    <w:p w14:paraId="5E23DCC7" w14:textId="3643B6A3" w:rsidR="00B96C31" w:rsidRDefault="00B90868" w:rsidP="00FC2686">
      <w:pPr>
        <w:ind w:left="0"/>
        <w:rPr>
          <w:sz w:val="20"/>
          <w:szCs w:val="20"/>
        </w:rPr>
      </w:pPr>
      <w:r w:rsidRPr="004842CB">
        <w:rPr>
          <w:sz w:val="20"/>
          <w:szCs w:val="20"/>
        </w:rPr>
        <w:t xml:space="preserve">De romaanse kerk (rechts) krijgt duidelijk een ingewikkeldere plattegrond, dan de vroegchristelijke basilica (zie tekeningen hierboven). We herkennen de grote ronde uitbouw, de </w:t>
      </w:r>
      <w:r w:rsidRPr="004842CB">
        <w:rPr>
          <w:b/>
          <w:i/>
          <w:sz w:val="20"/>
          <w:szCs w:val="20"/>
        </w:rPr>
        <w:t>a</w:t>
      </w:r>
      <w:r w:rsidR="008E249F">
        <w:rPr>
          <w:b/>
          <w:i/>
          <w:sz w:val="20"/>
          <w:szCs w:val="20"/>
        </w:rPr>
        <w:t>p</w:t>
      </w:r>
      <w:r w:rsidRPr="004842CB">
        <w:rPr>
          <w:b/>
          <w:i/>
          <w:sz w:val="20"/>
          <w:szCs w:val="20"/>
        </w:rPr>
        <w:t>sis</w:t>
      </w:r>
      <w:r w:rsidRPr="004842CB">
        <w:rPr>
          <w:sz w:val="20"/>
          <w:szCs w:val="20"/>
        </w:rPr>
        <w:t>. (</w:t>
      </w:r>
      <w:r w:rsidRPr="004842CB">
        <w:rPr>
          <w:rFonts w:cs="Arial"/>
          <w:sz w:val="20"/>
          <w:szCs w:val="20"/>
        </w:rPr>
        <w:t>►</w:t>
      </w:r>
      <w:r w:rsidR="00FC2686">
        <w:rPr>
          <w:rFonts w:cs="Arial"/>
          <w:sz w:val="20"/>
          <w:szCs w:val="20"/>
        </w:rPr>
        <w:t xml:space="preserve">deze </w:t>
      </w:r>
      <w:r w:rsidRPr="004842CB">
        <w:rPr>
          <w:sz w:val="20"/>
          <w:szCs w:val="20"/>
        </w:rPr>
        <w:t xml:space="preserve">naam kennen! </w:t>
      </w:r>
      <w:r w:rsidRPr="004842CB">
        <w:rPr>
          <w:rFonts w:cs="Arial"/>
          <w:sz w:val="20"/>
          <w:szCs w:val="20"/>
        </w:rPr>
        <w:t>◄</w:t>
      </w:r>
      <w:r w:rsidRPr="004842CB">
        <w:rPr>
          <w:sz w:val="20"/>
          <w:szCs w:val="20"/>
        </w:rPr>
        <w:t>)</w:t>
      </w:r>
      <w:r w:rsidR="00FC2686">
        <w:rPr>
          <w:sz w:val="20"/>
          <w:szCs w:val="20"/>
        </w:rPr>
        <w:t xml:space="preserve"> </w:t>
      </w:r>
    </w:p>
    <w:p w14:paraId="19684205" w14:textId="78D8CE80" w:rsidR="00B90868" w:rsidRPr="00FC2686" w:rsidRDefault="00B96C31" w:rsidP="00FC2686">
      <w:pPr>
        <w:ind w:left="0"/>
        <w:rPr>
          <w:b/>
          <w:bCs/>
          <w:sz w:val="20"/>
          <w:szCs w:val="20"/>
        </w:rPr>
      </w:pPr>
      <w:r>
        <w:rPr>
          <w:sz w:val="20"/>
          <w:szCs w:val="20"/>
        </w:rPr>
        <w:t xml:space="preserve">►Afbeeldingen hier boven rechts met de letter-aanduidingen: </w:t>
      </w:r>
      <w:r w:rsidR="00FC2686">
        <w:rPr>
          <w:sz w:val="20"/>
          <w:szCs w:val="20"/>
        </w:rPr>
        <w:t>A</w:t>
      </w:r>
      <w:r w:rsidR="00FC2686" w:rsidRPr="00FC2686">
        <w:rPr>
          <w:b/>
          <w:bCs/>
          <w:sz w:val="20"/>
          <w:szCs w:val="20"/>
        </w:rPr>
        <w:t xml:space="preserve">lle </w:t>
      </w:r>
      <w:r w:rsidR="00FC2686">
        <w:rPr>
          <w:b/>
          <w:bCs/>
          <w:sz w:val="20"/>
          <w:szCs w:val="20"/>
        </w:rPr>
        <w:t xml:space="preserve">dikgedrukte </w:t>
      </w:r>
      <w:r w:rsidR="00FC2686" w:rsidRPr="00FC2686">
        <w:rPr>
          <w:b/>
          <w:bCs/>
          <w:sz w:val="20"/>
          <w:szCs w:val="20"/>
        </w:rPr>
        <w:t xml:space="preserve">namen die </w:t>
      </w:r>
      <w:r w:rsidR="00FC2686">
        <w:rPr>
          <w:b/>
          <w:bCs/>
          <w:sz w:val="20"/>
          <w:szCs w:val="20"/>
        </w:rPr>
        <w:t xml:space="preserve">nu volgen moet </w:t>
      </w:r>
      <w:r w:rsidR="00FC2686" w:rsidRPr="00FC2686">
        <w:rPr>
          <w:b/>
          <w:bCs/>
          <w:sz w:val="20"/>
          <w:szCs w:val="20"/>
        </w:rPr>
        <w:t>je uit je hoofd moet leren!</w:t>
      </w:r>
      <w:r>
        <w:rPr>
          <w:b/>
          <w:bCs/>
          <w:sz w:val="20"/>
          <w:szCs w:val="20"/>
        </w:rPr>
        <w:t>◄</w:t>
      </w:r>
    </w:p>
    <w:p w14:paraId="078F7827" w14:textId="24931075" w:rsidR="00FC2686" w:rsidRPr="00FC2686" w:rsidRDefault="00FC2686" w:rsidP="00FC2686">
      <w:pPr>
        <w:pStyle w:val="Lijstalinea"/>
        <w:numPr>
          <w:ilvl w:val="0"/>
          <w:numId w:val="11"/>
        </w:numPr>
        <w:rPr>
          <w:rFonts w:ascii="Arial" w:hAnsi="Arial" w:cs="Arial"/>
          <w:b/>
          <w:bCs/>
          <w:sz w:val="20"/>
          <w:szCs w:val="20"/>
        </w:rPr>
      </w:pPr>
      <w:r w:rsidRPr="00FC2686">
        <w:rPr>
          <w:rFonts w:ascii="Arial" w:hAnsi="Arial" w:cs="Arial"/>
          <w:b/>
          <w:bCs/>
          <w:sz w:val="20"/>
          <w:szCs w:val="20"/>
        </w:rPr>
        <w:t>M</w:t>
      </w:r>
      <w:r w:rsidR="00B90868" w:rsidRPr="00FC2686">
        <w:rPr>
          <w:rFonts w:ascii="Arial" w:hAnsi="Arial" w:cs="Arial"/>
          <w:b/>
          <w:bCs/>
          <w:sz w:val="20"/>
          <w:szCs w:val="20"/>
        </w:rPr>
        <w:t>iddenschip</w:t>
      </w:r>
      <w:r>
        <w:rPr>
          <w:rFonts w:ascii="Arial" w:hAnsi="Arial" w:cs="Arial"/>
          <w:b/>
          <w:bCs/>
          <w:sz w:val="20"/>
          <w:szCs w:val="20"/>
        </w:rPr>
        <w:t xml:space="preserve"> </w:t>
      </w:r>
      <w:r w:rsidRPr="00FC2686">
        <w:rPr>
          <w:rFonts w:ascii="Arial" w:hAnsi="Arial" w:cs="Arial"/>
          <w:sz w:val="20"/>
          <w:szCs w:val="20"/>
        </w:rPr>
        <w:t>of</w:t>
      </w:r>
      <w:r>
        <w:rPr>
          <w:rFonts w:ascii="Arial" w:hAnsi="Arial" w:cs="Arial"/>
          <w:sz w:val="20"/>
          <w:szCs w:val="20"/>
        </w:rPr>
        <w:t xml:space="preserve"> </w:t>
      </w:r>
      <w:r w:rsidRPr="00FC2686">
        <w:rPr>
          <w:rFonts w:ascii="Arial" w:hAnsi="Arial" w:cs="Arial"/>
          <w:b/>
          <w:bCs/>
          <w:sz w:val="20"/>
          <w:szCs w:val="20"/>
        </w:rPr>
        <w:t>hoofdbeuk</w:t>
      </w:r>
      <w:r>
        <w:rPr>
          <w:rFonts w:ascii="Arial" w:hAnsi="Arial" w:cs="Arial"/>
          <w:sz w:val="20"/>
          <w:szCs w:val="20"/>
        </w:rPr>
        <w:t xml:space="preserve"> </w:t>
      </w:r>
      <w:r>
        <w:rPr>
          <w:rFonts w:ascii="Arial" w:hAnsi="Arial" w:cs="Arial"/>
          <w:b/>
          <w:bCs/>
          <w:sz w:val="20"/>
          <w:szCs w:val="20"/>
        </w:rPr>
        <w:t xml:space="preserve">: </w:t>
      </w:r>
      <w:r>
        <w:rPr>
          <w:rFonts w:ascii="Arial" w:hAnsi="Arial" w:cs="Arial"/>
          <w:sz w:val="20"/>
          <w:szCs w:val="20"/>
        </w:rPr>
        <w:t xml:space="preserve">het </w:t>
      </w:r>
      <w:r w:rsidR="007E5B26">
        <w:rPr>
          <w:rFonts w:ascii="Arial" w:hAnsi="Arial" w:cs="Arial"/>
          <w:sz w:val="20"/>
          <w:szCs w:val="20"/>
        </w:rPr>
        <w:t>middengedeelte</w:t>
      </w:r>
      <w:r>
        <w:rPr>
          <w:rFonts w:ascii="Arial" w:hAnsi="Arial" w:cs="Arial"/>
          <w:sz w:val="20"/>
          <w:szCs w:val="20"/>
        </w:rPr>
        <w:t xml:space="preserve"> van de kerk</w:t>
      </w:r>
    </w:p>
    <w:p w14:paraId="32A90022" w14:textId="3ED41972" w:rsidR="00FC2686" w:rsidRPr="00FC2686" w:rsidRDefault="00FC2686" w:rsidP="00FC2686">
      <w:pPr>
        <w:pStyle w:val="Lijstalinea"/>
        <w:numPr>
          <w:ilvl w:val="0"/>
          <w:numId w:val="11"/>
        </w:numPr>
        <w:rPr>
          <w:rFonts w:ascii="Arial" w:hAnsi="Arial" w:cs="Arial"/>
          <w:b/>
          <w:bCs/>
          <w:sz w:val="20"/>
          <w:szCs w:val="20"/>
        </w:rPr>
      </w:pPr>
      <w:r>
        <w:rPr>
          <w:rFonts w:ascii="Arial" w:hAnsi="Arial" w:cs="Arial"/>
          <w:b/>
          <w:bCs/>
          <w:sz w:val="20"/>
          <w:szCs w:val="20"/>
        </w:rPr>
        <w:t xml:space="preserve">Zijschip </w:t>
      </w:r>
      <w:r>
        <w:rPr>
          <w:rFonts w:ascii="Arial" w:hAnsi="Arial" w:cs="Arial"/>
          <w:sz w:val="20"/>
          <w:szCs w:val="20"/>
        </w:rPr>
        <w:t xml:space="preserve">of </w:t>
      </w:r>
      <w:r>
        <w:rPr>
          <w:rFonts w:ascii="Arial" w:hAnsi="Arial" w:cs="Arial"/>
          <w:b/>
          <w:bCs/>
          <w:sz w:val="20"/>
          <w:szCs w:val="20"/>
        </w:rPr>
        <w:t xml:space="preserve">zijbeuk: </w:t>
      </w:r>
      <w:r>
        <w:rPr>
          <w:rFonts w:ascii="Arial" w:hAnsi="Arial" w:cs="Arial"/>
          <w:sz w:val="20"/>
          <w:szCs w:val="20"/>
        </w:rPr>
        <w:t>de zij-gedeelten die aan weerszijden van het middenschip liggen</w:t>
      </w:r>
    </w:p>
    <w:p w14:paraId="6B87A966" w14:textId="56EC63EF" w:rsidR="00FC0D46" w:rsidRPr="00FC0D46" w:rsidRDefault="00FC0D46" w:rsidP="00FC0D46">
      <w:pPr>
        <w:pStyle w:val="Lijstalinea"/>
        <w:numPr>
          <w:ilvl w:val="0"/>
          <w:numId w:val="11"/>
        </w:numPr>
        <w:rPr>
          <w:rFonts w:ascii="Arial" w:hAnsi="Arial" w:cs="Arial"/>
          <w:b/>
          <w:bCs/>
          <w:sz w:val="20"/>
          <w:szCs w:val="20"/>
        </w:rPr>
      </w:pPr>
      <w:r w:rsidRPr="00FC0D46">
        <w:rPr>
          <w:rFonts w:ascii="Arial" w:hAnsi="Arial" w:cs="Arial"/>
          <w:b/>
          <w:bCs/>
          <w:sz w:val="20"/>
          <w:szCs w:val="20"/>
        </w:rPr>
        <w:t xml:space="preserve">Dwarsbeuk, </w:t>
      </w:r>
      <w:r w:rsidRPr="00FC0D46">
        <w:rPr>
          <w:rFonts w:ascii="Arial" w:hAnsi="Arial" w:cs="Arial"/>
          <w:sz w:val="20"/>
          <w:szCs w:val="20"/>
        </w:rPr>
        <w:t>of</w:t>
      </w:r>
      <w:r w:rsidRPr="00FC0D46">
        <w:rPr>
          <w:rFonts w:ascii="Arial" w:hAnsi="Arial" w:cs="Arial"/>
          <w:b/>
          <w:bCs/>
          <w:sz w:val="20"/>
          <w:szCs w:val="20"/>
        </w:rPr>
        <w:t xml:space="preserve"> transept: </w:t>
      </w:r>
      <w:r>
        <w:rPr>
          <w:rFonts w:ascii="Arial" w:hAnsi="Arial" w:cs="Arial"/>
          <w:sz w:val="20"/>
          <w:szCs w:val="20"/>
        </w:rPr>
        <w:t>dit staat loodrecht op de hoofdbeuk en geeft de plattegrond de vorm van een kruis</w:t>
      </w:r>
    </w:p>
    <w:p w14:paraId="45C2B2BF" w14:textId="4FBE7A7A" w:rsidR="00FC0D46" w:rsidRPr="00FC0D46" w:rsidRDefault="00FC0D46" w:rsidP="00FC0D46">
      <w:pPr>
        <w:pStyle w:val="Lijstalinea"/>
        <w:numPr>
          <w:ilvl w:val="0"/>
          <w:numId w:val="11"/>
        </w:numPr>
        <w:rPr>
          <w:rFonts w:ascii="Arial" w:hAnsi="Arial" w:cs="Arial"/>
          <w:b/>
          <w:bCs/>
          <w:sz w:val="20"/>
          <w:szCs w:val="20"/>
        </w:rPr>
      </w:pPr>
      <w:r>
        <w:rPr>
          <w:rFonts w:ascii="Arial" w:hAnsi="Arial" w:cs="Arial"/>
          <w:b/>
          <w:bCs/>
          <w:sz w:val="20"/>
          <w:szCs w:val="20"/>
        </w:rPr>
        <w:t xml:space="preserve">Viering: </w:t>
      </w:r>
      <w:r>
        <w:rPr>
          <w:rFonts w:ascii="Arial" w:hAnsi="Arial" w:cs="Arial"/>
          <w:sz w:val="20"/>
          <w:szCs w:val="20"/>
        </w:rPr>
        <w:t xml:space="preserve">(let op: niet vliering, maar viering. Heeft de vorm van een vierkant en is de plek waarboven de toren </w:t>
      </w:r>
      <w:r w:rsidR="007E5B26">
        <w:rPr>
          <w:rFonts w:ascii="Arial" w:hAnsi="Arial" w:cs="Arial"/>
          <w:sz w:val="20"/>
          <w:szCs w:val="20"/>
        </w:rPr>
        <w:t>staat</w:t>
      </w:r>
    </w:p>
    <w:p w14:paraId="3512AC19" w14:textId="01168107" w:rsidR="00FC0D46" w:rsidRPr="00FC0D46" w:rsidRDefault="00FC0D46" w:rsidP="00FC0D46">
      <w:pPr>
        <w:pStyle w:val="Lijstalinea"/>
        <w:numPr>
          <w:ilvl w:val="0"/>
          <w:numId w:val="11"/>
        </w:numPr>
        <w:rPr>
          <w:rFonts w:ascii="Arial" w:hAnsi="Arial" w:cs="Arial"/>
          <w:b/>
          <w:bCs/>
          <w:sz w:val="20"/>
          <w:szCs w:val="20"/>
        </w:rPr>
      </w:pPr>
      <w:r>
        <w:rPr>
          <w:rFonts w:ascii="Arial" w:hAnsi="Arial" w:cs="Arial"/>
          <w:b/>
          <w:bCs/>
          <w:sz w:val="20"/>
          <w:szCs w:val="20"/>
        </w:rPr>
        <w:t xml:space="preserve">Het koor: </w:t>
      </w:r>
      <w:r>
        <w:rPr>
          <w:rFonts w:ascii="Arial" w:hAnsi="Arial" w:cs="Arial"/>
          <w:sz w:val="20"/>
          <w:szCs w:val="20"/>
        </w:rPr>
        <w:t>een halfronde vorm, waar het kerkkoor zich opstelt om te zingen</w:t>
      </w:r>
    </w:p>
    <w:p w14:paraId="57609620" w14:textId="7E8AD050" w:rsidR="00FC0D46" w:rsidRPr="007E5B26" w:rsidRDefault="00FC0D46" w:rsidP="00FC0D46">
      <w:pPr>
        <w:pStyle w:val="Lijstalinea"/>
        <w:numPr>
          <w:ilvl w:val="0"/>
          <w:numId w:val="11"/>
        </w:numPr>
        <w:rPr>
          <w:rFonts w:ascii="Arial" w:hAnsi="Arial" w:cs="Arial"/>
          <w:b/>
          <w:bCs/>
          <w:sz w:val="20"/>
          <w:szCs w:val="20"/>
        </w:rPr>
      </w:pPr>
      <w:r>
        <w:rPr>
          <w:rFonts w:ascii="Arial" w:hAnsi="Arial" w:cs="Arial"/>
          <w:b/>
          <w:bCs/>
          <w:sz w:val="20"/>
          <w:szCs w:val="20"/>
        </w:rPr>
        <w:t xml:space="preserve">De kooromgang: </w:t>
      </w:r>
      <w:r>
        <w:rPr>
          <w:rFonts w:ascii="Arial" w:hAnsi="Arial" w:cs="Arial"/>
          <w:sz w:val="20"/>
          <w:szCs w:val="20"/>
        </w:rPr>
        <w:t>een soort gangpad waar je langs loopt om van de ene zijbeuk naar de andere te komen</w:t>
      </w:r>
    </w:p>
    <w:p w14:paraId="2E669895" w14:textId="238E7CA7" w:rsidR="007E5B26" w:rsidRDefault="007E5B26" w:rsidP="00FC0D46">
      <w:pPr>
        <w:pStyle w:val="Lijstalinea"/>
        <w:numPr>
          <w:ilvl w:val="0"/>
          <w:numId w:val="11"/>
        </w:numPr>
        <w:rPr>
          <w:rFonts w:ascii="Arial" w:hAnsi="Arial" w:cs="Arial"/>
          <w:b/>
          <w:bCs/>
          <w:sz w:val="20"/>
          <w:szCs w:val="20"/>
        </w:rPr>
      </w:pPr>
      <w:r>
        <w:rPr>
          <w:rFonts w:ascii="Arial" w:hAnsi="Arial" w:cs="Arial"/>
          <w:sz w:val="20"/>
          <w:szCs w:val="20"/>
        </w:rPr>
        <w:t xml:space="preserve">Zoals je geleerd hebt, had de vroegchristelijke basilica </w:t>
      </w:r>
      <w:r w:rsidR="0087121E">
        <w:rPr>
          <w:rFonts w:ascii="Arial" w:hAnsi="Arial" w:cs="Arial"/>
          <w:sz w:val="20"/>
          <w:szCs w:val="20"/>
        </w:rPr>
        <w:t>e</w:t>
      </w:r>
      <w:r>
        <w:rPr>
          <w:rFonts w:ascii="Arial" w:hAnsi="Arial" w:cs="Arial"/>
          <w:sz w:val="20"/>
          <w:szCs w:val="20"/>
        </w:rPr>
        <w:t xml:space="preserve">en ronde uitbouw: de </w:t>
      </w:r>
      <w:r w:rsidRPr="007E5B26">
        <w:rPr>
          <w:rFonts w:ascii="Arial" w:hAnsi="Arial" w:cs="Arial"/>
          <w:b/>
          <w:bCs/>
          <w:sz w:val="20"/>
          <w:szCs w:val="20"/>
        </w:rPr>
        <w:t>apsis</w:t>
      </w:r>
      <w:r>
        <w:rPr>
          <w:rFonts w:ascii="Arial" w:hAnsi="Arial" w:cs="Arial"/>
          <w:sz w:val="20"/>
          <w:szCs w:val="20"/>
        </w:rPr>
        <w:t xml:space="preserve">. De romaanse basilica heeft meerdere van deze ronde uitbouwen. In de tekening zitten er 4 vast aan de kooromgang. Ze heten </w:t>
      </w:r>
      <w:r w:rsidRPr="00B96C31">
        <w:rPr>
          <w:rFonts w:ascii="Arial" w:hAnsi="Arial" w:cs="Arial"/>
          <w:b/>
          <w:bCs/>
          <w:sz w:val="20"/>
          <w:szCs w:val="20"/>
        </w:rPr>
        <w:t>straalkap</w:t>
      </w:r>
      <w:r w:rsidR="00B96C31" w:rsidRPr="00B96C31">
        <w:rPr>
          <w:rFonts w:ascii="Arial" w:hAnsi="Arial" w:cs="Arial"/>
          <w:b/>
          <w:bCs/>
          <w:sz w:val="20"/>
          <w:szCs w:val="20"/>
        </w:rPr>
        <w:t>e</w:t>
      </w:r>
      <w:r w:rsidRPr="00B96C31">
        <w:rPr>
          <w:rFonts w:ascii="Arial" w:hAnsi="Arial" w:cs="Arial"/>
          <w:b/>
          <w:bCs/>
          <w:sz w:val="20"/>
          <w:szCs w:val="20"/>
        </w:rPr>
        <w:t>l</w:t>
      </w:r>
      <w:r>
        <w:rPr>
          <w:rFonts w:ascii="Arial" w:hAnsi="Arial" w:cs="Arial"/>
          <w:sz w:val="20"/>
          <w:szCs w:val="20"/>
        </w:rPr>
        <w:t xml:space="preserve">, of </w:t>
      </w:r>
      <w:proofErr w:type="spellStart"/>
      <w:r w:rsidRPr="00B96C31">
        <w:rPr>
          <w:rFonts w:ascii="Arial" w:hAnsi="Arial" w:cs="Arial"/>
          <w:b/>
          <w:bCs/>
          <w:sz w:val="20"/>
          <w:szCs w:val="20"/>
        </w:rPr>
        <w:t>a</w:t>
      </w:r>
      <w:r w:rsidR="00B96C31">
        <w:rPr>
          <w:rFonts w:ascii="Arial" w:hAnsi="Arial" w:cs="Arial"/>
          <w:b/>
          <w:bCs/>
          <w:sz w:val="20"/>
          <w:szCs w:val="20"/>
        </w:rPr>
        <w:t>p</w:t>
      </w:r>
      <w:r w:rsidRPr="00B96C31">
        <w:rPr>
          <w:rFonts w:ascii="Arial" w:hAnsi="Arial" w:cs="Arial"/>
          <w:b/>
          <w:bCs/>
          <w:sz w:val="20"/>
          <w:szCs w:val="20"/>
        </w:rPr>
        <w:t>sidio</w:t>
      </w:r>
      <w:r w:rsidR="00B96C31" w:rsidRPr="00B96C31">
        <w:rPr>
          <w:rFonts w:ascii="Arial" w:hAnsi="Arial" w:cs="Arial"/>
          <w:b/>
          <w:bCs/>
          <w:sz w:val="20"/>
          <w:szCs w:val="20"/>
        </w:rPr>
        <w:t>o</w:t>
      </w:r>
      <w:r w:rsidRPr="00B96C31">
        <w:rPr>
          <w:rFonts w:ascii="Arial" w:hAnsi="Arial" w:cs="Arial"/>
          <w:b/>
          <w:bCs/>
          <w:sz w:val="20"/>
          <w:szCs w:val="20"/>
        </w:rPr>
        <w:t>l</w:t>
      </w:r>
      <w:proofErr w:type="spellEnd"/>
    </w:p>
    <w:p w14:paraId="35DEF995" w14:textId="12F18A70" w:rsidR="00B96C31" w:rsidRPr="00FC0D46" w:rsidRDefault="00B96C31" w:rsidP="00FC0D46">
      <w:pPr>
        <w:pStyle w:val="Lijstalinea"/>
        <w:numPr>
          <w:ilvl w:val="0"/>
          <w:numId w:val="11"/>
        </w:numPr>
        <w:rPr>
          <w:rFonts w:ascii="Arial" w:hAnsi="Arial" w:cs="Arial"/>
          <w:b/>
          <w:bCs/>
          <w:sz w:val="20"/>
          <w:szCs w:val="20"/>
        </w:rPr>
      </w:pPr>
      <w:r>
        <w:rPr>
          <w:rFonts w:ascii="Arial" w:hAnsi="Arial" w:cs="Arial"/>
          <w:sz w:val="20"/>
          <w:szCs w:val="20"/>
        </w:rPr>
        <w:t xml:space="preserve">Zoals je ziet, zit aan het transept ook nog aan elke kant een straalkapel vast. Die heten </w:t>
      </w:r>
      <w:r w:rsidRPr="00B96C31">
        <w:rPr>
          <w:rFonts w:ascii="Arial" w:hAnsi="Arial" w:cs="Arial"/>
          <w:b/>
          <w:bCs/>
          <w:sz w:val="20"/>
          <w:szCs w:val="20"/>
        </w:rPr>
        <w:t>neven</w:t>
      </w:r>
      <w:r w:rsidR="0087121E">
        <w:rPr>
          <w:rFonts w:ascii="Arial" w:hAnsi="Arial" w:cs="Arial"/>
          <w:b/>
          <w:bCs/>
          <w:sz w:val="20"/>
          <w:szCs w:val="20"/>
        </w:rPr>
        <w:t>-</w:t>
      </w:r>
      <w:proofErr w:type="spellStart"/>
      <w:r w:rsidRPr="00B96C31">
        <w:rPr>
          <w:rFonts w:ascii="Arial" w:hAnsi="Arial" w:cs="Arial"/>
          <w:b/>
          <w:bCs/>
          <w:sz w:val="20"/>
          <w:szCs w:val="20"/>
        </w:rPr>
        <w:t>apsiden</w:t>
      </w:r>
      <w:proofErr w:type="spellEnd"/>
      <w:r w:rsidRPr="00B96C31">
        <w:rPr>
          <w:rFonts w:ascii="Arial" w:hAnsi="Arial" w:cs="Arial"/>
          <w:b/>
          <w:bCs/>
          <w:sz w:val="20"/>
          <w:szCs w:val="20"/>
        </w:rPr>
        <w:t xml:space="preserve"> van het transept</w:t>
      </w:r>
      <w:r w:rsidR="005B18C0">
        <w:rPr>
          <w:rFonts w:ascii="Arial" w:hAnsi="Arial" w:cs="Arial"/>
          <w:b/>
          <w:bCs/>
          <w:sz w:val="20"/>
          <w:szCs w:val="20"/>
        </w:rPr>
        <w:t xml:space="preserve">. </w:t>
      </w:r>
      <w:r w:rsidR="005B18C0" w:rsidRPr="005B18C0">
        <w:rPr>
          <w:rFonts w:ascii="Arial" w:hAnsi="Arial" w:cs="Arial"/>
          <w:bCs/>
          <w:sz w:val="20"/>
          <w:szCs w:val="20"/>
        </w:rPr>
        <w:t>(neven betekent: naast)</w:t>
      </w:r>
      <w:r w:rsidR="005B18C0">
        <w:rPr>
          <w:rFonts w:ascii="Arial" w:hAnsi="Arial" w:cs="Arial"/>
          <w:bCs/>
          <w:sz w:val="20"/>
          <w:szCs w:val="20"/>
        </w:rPr>
        <w:t>.</w:t>
      </w:r>
    </w:p>
    <w:p w14:paraId="4438088B" w14:textId="77777777" w:rsidR="00B90868" w:rsidRPr="004842CB" w:rsidRDefault="00B90868" w:rsidP="00B96C31">
      <w:pPr>
        <w:keepNext/>
        <w:ind w:left="0"/>
        <w:rPr>
          <w:b/>
          <w:sz w:val="20"/>
          <w:szCs w:val="20"/>
        </w:rPr>
      </w:pPr>
      <w:r w:rsidRPr="004842CB">
        <w:rPr>
          <w:b/>
          <w:sz w:val="20"/>
          <w:szCs w:val="20"/>
        </w:rPr>
        <w:t>Interieur (=binnenkant) Zie afbeelding hier onder (links).</w:t>
      </w:r>
    </w:p>
    <w:p w14:paraId="34ACA373" w14:textId="30770BF9" w:rsidR="00B90868" w:rsidRPr="004842CB" w:rsidRDefault="00A94EB3" w:rsidP="00B96C31">
      <w:pPr>
        <w:ind w:left="0"/>
        <w:rPr>
          <w:sz w:val="20"/>
          <w:szCs w:val="20"/>
        </w:rPr>
      </w:pPr>
      <w:r w:rsidRPr="00B96C31">
        <w:rPr>
          <w:b/>
          <w:bCs/>
          <w:sz w:val="20"/>
          <w:szCs w:val="20"/>
        </w:rPr>
        <w:t>A en B</w:t>
      </w:r>
      <w:r w:rsidR="00B96C31">
        <w:rPr>
          <w:sz w:val="20"/>
          <w:szCs w:val="20"/>
        </w:rPr>
        <w:t>.</w:t>
      </w:r>
      <w:r>
        <w:rPr>
          <w:sz w:val="20"/>
          <w:szCs w:val="20"/>
        </w:rPr>
        <w:t xml:space="preserve"> </w:t>
      </w:r>
      <w:r w:rsidR="00B90868" w:rsidRPr="004842CB">
        <w:rPr>
          <w:sz w:val="20"/>
          <w:szCs w:val="20"/>
        </w:rPr>
        <w:t xml:space="preserve">► Men verdeelt de binnenruimte </w:t>
      </w:r>
      <w:r w:rsidR="00B90868" w:rsidRPr="004842CB">
        <w:rPr>
          <w:b/>
          <w:i/>
          <w:sz w:val="20"/>
          <w:szCs w:val="20"/>
        </w:rPr>
        <w:t>ritmisch</w:t>
      </w:r>
      <w:r w:rsidR="00B90868" w:rsidRPr="004842CB">
        <w:rPr>
          <w:sz w:val="20"/>
          <w:szCs w:val="20"/>
        </w:rPr>
        <w:t xml:space="preserve"> door afwisseling van </w:t>
      </w:r>
      <w:r w:rsidR="00B90868" w:rsidRPr="00765D1B">
        <w:rPr>
          <w:b/>
          <w:bCs/>
          <w:i/>
          <w:iCs/>
          <w:sz w:val="20"/>
          <w:szCs w:val="20"/>
        </w:rPr>
        <w:t>zuil</w:t>
      </w:r>
      <w:r w:rsidR="00B90868" w:rsidRPr="004842CB">
        <w:rPr>
          <w:sz w:val="20"/>
          <w:szCs w:val="20"/>
        </w:rPr>
        <w:t xml:space="preserve"> (A) en </w:t>
      </w:r>
      <w:r w:rsidR="00B90868" w:rsidRPr="00765D1B">
        <w:rPr>
          <w:b/>
          <w:bCs/>
          <w:i/>
          <w:iCs/>
          <w:sz w:val="20"/>
          <w:szCs w:val="20"/>
        </w:rPr>
        <w:t>pijler</w:t>
      </w:r>
      <w:r w:rsidR="00B90868" w:rsidRPr="004842CB">
        <w:rPr>
          <w:sz w:val="20"/>
          <w:szCs w:val="20"/>
        </w:rPr>
        <w:t xml:space="preserve"> (B) </w:t>
      </w:r>
      <w:r w:rsidR="00B90868" w:rsidRPr="004842CB">
        <w:rPr>
          <w:i/>
          <w:iCs/>
          <w:sz w:val="20"/>
          <w:szCs w:val="20"/>
        </w:rPr>
        <w:t>(=</w:t>
      </w:r>
      <w:r w:rsidR="00B90868" w:rsidRPr="00765D1B">
        <w:rPr>
          <w:b/>
          <w:bCs/>
          <w:i/>
          <w:iCs/>
          <w:sz w:val="20"/>
          <w:szCs w:val="20"/>
        </w:rPr>
        <w:t>alternerend stelsel</w:t>
      </w:r>
      <w:r w:rsidR="00B90868" w:rsidRPr="004842CB">
        <w:rPr>
          <w:sz w:val="20"/>
          <w:szCs w:val="20"/>
        </w:rPr>
        <w:t>, alternerend betekent afwisselend</w:t>
      </w:r>
      <w:r w:rsidR="00765D1B">
        <w:rPr>
          <w:sz w:val="20"/>
          <w:szCs w:val="20"/>
        </w:rPr>
        <w:t>, dus zuil-pijler-zuil-pijler enz.</w:t>
      </w:r>
      <w:r w:rsidR="00B90868" w:rsidRPr="004842CB">
        <w:rPr>
          <w:i/>
          <w:iCs/>
          <w:sz w:val="20"/>
          <w:szCs w:val="20"/>
        </w:rPr>
        <w:t>)</w:t>
      </w:r>
    </w:p>
    <w:p w14:paraId="5E073C48" w14:textId="7BAE245C" w:rsidR="00B90868" w:rsidRPr="004842CB" w:rsidRDefault="00A94EB3" w:rsidP="00B96C31">
      <w:pPr>
        <w:ind w:left="0"/>
        <w:rPr>
          <w:sz w:val="20"/>
          <w:szCs w:val="20"/>
        </w:rPr>
      </w:pPr>
      <w:r w:rsidRPr="00B96C31">
        <w:rPr>
          <w:b/>
          <w:bCs/>
          <w:sz w:val="20"/>
          <w:szCs w:val="20"/>
        </w:rPr>
        <w:t>C.</w:t>
      </w:r>
      <w:r>
        <w:rPr>
          <w:sz w:val="20"/>
          <w:szCs w:val="20"/>
        </w:rPr>
        <w:t xml:space="preserve"> </w:t>
      </w:r>
      <w:r w:rsidR="00B90868" w:rsidRPr="004842CB">
        <w:rPr>
          <w:sz w:val="20"/>
          <w:szCs w:val="20"/>
        </w:rPr>
        <w:t xml:space="preserve">verdikkingen op de pijlers die van beneden naar boven doorlopen </w:t>
      </w:r>
      <w:r w:rsidR="00B90868" w:rsidRPr="004842CB">
        <w:rPr>
          <w:iCs/>
          <w:sz w:val="20"/>
          <w:szCs w:val="20"/>
        </w:rPr>
        <w:t xml:space="preserve">zijn alleen maar versiering op de pijlers. Ze heten </w:t>
      </w:r>
      <w:r w:rsidR="00B90868" w:rsidRPr="004842CB">
        <w:rPr>
          <w:b/>
          <w:i/>
          <w:iCs/>
          <w:sz w:val="20"/>
          <w:szCs w:val="20"/>
        </w:rPr>
        <w:t>schalken</w:t>
      </w:r>
      <w:r w:rsidR="00B90868" w:rsidRPr="004842CB">
        <w:rPr>
          <w:iCs/>
          <w:sz w:val="20"/>
          <w:szCs w:val="20"/>
        </w:rPr>
        <w:t>.</w:t>
      </w:r>
    </w:p>
    <w:p w14:paraId="56A07743" w14:textId="595D852A" w:rsidR="00B90868" w:rsidRPr="004842CB" w:rsidRDefault="00A94EB3" w:rsidP="00B96C31">
      <w:pPr>
        <w:ind w:left="0"/>
        <w:rPr>
          <w:sz w:val="20"/>
          <w:szCs w:val="20"/>
        </w:rPr>
      </w:pPr>
      <w:r w:rsidRPr="00B96C31">
        <w:rPr>
          <w:b/>
          <w:bCs/>
          <w:sz w:val="20"/>
          <w:szCs w:val="20"/>
        </w:rPr>
        <w:t>D.</w:t>
      </w:r>
      <w:r>
        <w:rPr>
          <w:sz w:val="20"/>
          <w:szCs w:val="20"/>
        </w:rPr>
        <w:t xml:space="preserve"> </w:t>
      </w:r>
      <w:r w:rsidR="00B90868" w:rsidRPr="004842CB">
        <w:rPr>
          <w:sz w:val="20"/>
          <w:szCs w:val="20"/>
        </w:rPr>
        <w:t xml:space="preserve">bogen die ter hoogte van de schalken de ruimte overspannen </w:t>
      </w:r>
      <w:r w:rsidR="00B90868" w:rsidRPr="004842CB">
        <w:rPr>
          <w:i/>
          <w:iCs/>
          <w:sz w:val="20"/>
          <w:szCs w:val="20"/>
        </w:rPr>
        <w:t xml:space="preserve">heten </w:t>
      </w:r>
      <w:r w:rsidR="00B90868" w:rsidRPr="004842CB">
        <w:rPr>
          <w:b/>
          <w:i/>
          <w:iCs/>
          <w:sz w:val="20"/>
          <w:szCs w:val="20"/>
        </w:rPr>
        <w:t>gordelbogen</w:t>
      </w:r>
    </w:p>
    <w:p w14:paraId="650C2EC3" w14:textId="327F7091" w:rsidR="00B90868" w:rsidRPr="004842CB" w:rsidRDefault="00A94EB3" w:rsidP="00B96C31">
      <w:pPr>
        <w:ind w:left="0"/>
        <w:rPr>
          <w:sz w:val="20"/>
          <w:szCs w:val="20"/>
        </w:rPr>
      </w:pPr>
      <w:r w:rsidRPr="00B96C31">
        <w:rPr>
          <w:b/>
          <w:bCs/>
          <w:sz w:val="20"/>
          <w:szCs w:val="20"/>
        </w:rPr>
        <w:t>E.</w:t>
      </w:r>
      <w:r>
        <w:rPr>
          <w:sz w:val="20"/>
          <w:szCs w:val="20"/>
        </w:rPr>
        <w:t xml:space="preserve"> </w:t>
      </w:r>
      <w:r w:rsidR="00B90868" w:rsidRPr="004842CB">
        <w:rPr>
          <w:sz w:val="20"/>
          <w:szCs w:val="20"/>
        </w:rPr>
        <w:t xml:space="preserve">overwelving van de ruimte met aanvankelijk </w:t>
      </w:r>
      <w:r w:rsidR="00B90868" w:rsidRPr="004842CB">
        <w:rPr>
          <w:b/>
          <w:bCs/>
          <w:i/>
          <w:iCs/>
          <w:sz w:val="20"/>
          <w:szCs w:val="20"/>
        </w:rPr>
        <w:t>tongewelven</w:t>
      </w:r>
      <w:r w:rsidR="00B90868" w:rsidRPr="004842CB">
        <w:rPr>
          <w:sz w:val="20"/>
          <w:szCs w:val="20"/>
        </w:rPr>
        <w:t xml:space="preserve">, later </w:t>
      </w:r>
      <w:r w:rsidR="00B90868" w:rsidRPr="004842CB">
        <w:rPr>
          <w:b/>
          <w:bCs/>
          <w:i/>
          <w:iCs/>
          <w:sz w:val="20"/>
          <w:szCs w:val="20"/>
        </w:rPr>
        <w:t>kruisgewelven</w:t>
      </w:r>
      <w:r w:rsidR="00B90868" w:rsidRPr="004842CB">
        <w:rPr>
          <w:sz w:val="20"/>
          <w:szCs w:val="20"/>
        </w:rPr>
        <w:t xml:space="preserve"> versterkt door gordelbogen</w:t>
      </w:r>
      <w:r>
        <w:rPr>
          <w:sz w:val="20"/>
          <w:szCs w:val="20"/>
        </w:rPr>
        <w:t xml:space="preserve"> (D)</w:t>
      </w:r>
      <w:r w:rsidR="00B90868" w:rsidRPr="004842CB">
        <w:rPr>
          <w:sz w:val="20"/>
          <w:szCs w:val="20"/>
        </w:rPr>
        <w:t xml:space="preserve">. In het geval van kruisgewelven komt één gewelfvlak (travee) in het schip meestal overeen met twee in de zijbeuken </w:t>
      </w:r>
    </w:p>
    <w:p w14:paraId="30C881F8" w14:textId="77777777" w:rsidR="00FC2686" w:rsidRDefault="00A94EB3" w:rsidP="00B96C31">
      <w:pPr>
        <w:ind w:left="0"/>
        <w:rPr>
          <w:sz w:val="20"/>
          <w:szCs w:val="20"/>
        </w:rPr>
      </w:pPr>
      <w:r w:rsidRPr="00B96C31">
        <w:rPr>
          <w:b/>
          <w:bCs/>
          <w:sz w:val="20"/>
          <w:szCs w:val="20"/>
        </w:rPr>
        <w:t>F.</w:t>
      </w:r>
      <w:r>
        <w:rPr>
          <w:sz w:val="20"/>
          <w:szCs w:val="20"/>
        </w:rPr>
        <w:t xml:space="preserve"> </w:t>
      </w:r>
      <w:r w:rsidR="00B90868" w:rsidRPr="004842CB">
        <w:rPr>
          <w:sz w:val="20"/>
          <w:szCs w:val="20"/>
        </w:rPr>
        <w:t xml:space="preserve">De wanden van de kerken worden verdeeld in een </w:t>
      </w:r>
      <w:r w:rsidR="00B90868" w:rsidRPr="00765D1B">
        <w:rPr>
          <w:b/>
          <w:bCs/>
          <w:i/>
          <w:iCs/>
          <w:sz w:val="20"/>
          <w:szCs w:val="20"/>
        </w:rPr>
        <w:t>arcade</w:t>
      </w:r>
      <w:r>
        <w:rPr>
          <w:b/>
          <w:bCs/>
          <w:i/>
          <w:iCs/>
          <w:sz w:val="20"/>
          <w:szCs w:val="20"/>
        </w:rPr>
        <w:t xml:space="preserve"> </w:t>
      </w:r>
      <w:r>
        <w:rPr>
          <w:b/>
          <w:bCs/>
          <w:sz w:val="20"/>
          <w:szCs w:val="20"/>
        </w:rPr>
        <w:t>(</w:t>
      </w:r>
      <w:r w:rsidRPr="00A94EB3">
        <w:rPr>
          <w:sz w:val="20"/>
          <w:szCs w:val="20"/>
        </w:rPr>
        <w:t>= boog</w:t>
      </w:r>
      <w:r w:rsidR="00B90868" w:rsidRPr="004842CB">
        <w:rPr>
          <w:sz w:val="20"/>
          <w:szCs w:val="20"/>
        </w:rPr>
        <w:t xml:space="preserve"> F), </w:t>
      </w:r>
    </w:p>
    <w:p w14:paraId="03FBD666" w14:textId="05B06930" w:rsidR="00FC2686" w:rsidRDefault="00FC2686" w:rsidP="00B96C31">
      <w:pPr>
        <w:ind w:left="0"/>
        <w:rPr>
          <w:sz w:val="20"/>
          <w:szCs w:val="20"/>
        </w:rPr>
      </w:pPr>
      <w:r w:rsidRPr="00B96C31">
        <w:rPr>
          <w:b/>
          <w:bCs/>
          <w:sz w:val="20"/>
          <w:szCs w:val="20"/>
        </w:rPr>
        <w:t>G.</w:t>
      </w:r>
      <w:r>
        <w:rPr>
          <w:sz w:val="20"/>
          <w:szCs w:val="20"/>
        </w:rPr>
        <w:t xml:space="preserve"> </w:t>
      </w:r>
      <w:r w:rsidR="00B90868" w:rsidRPr="00765D1B">
        <w:rPr>
          <w:b/>
          <w:bCs/>
          <w:i/>
          <w:iCs/>
          <w:sz w:val="20"/>
          <w:szCs w:val="20"/>
        </w:rPr>
        <w:t>galerij</w:t>
      </w:r>
      <w:r w:rsidR="00B90868" w:rsidRPr="004842CB">
        <w:rPr>
          <w:sz w:val="20"/>
          <w:szCs w:val="20"/>
        </w:rPr>
        <w:t xml:space="preserve"> of </w:t>
      </w:r>
      <w:r w:rsidR="00B90868" w:rsidRPr="00765D1B">
        <w:rPr>
          <w:b/>
          <w:bCs/>
          <w:i/>
          <w:iCs/>
          <w:sz w:val="20"/>
          <w:szCs w:val="20"/>
        </w:rPr>
        <w:t>tribune</w:t>
      </w:r>
      <w:r w:rsidR="00B90868" w:rsidRPr="004842CB">
        <w:rPr>
          <w:sz w:val="20"/>
          <w:szCs w:val="20"/>
        </w:rPr>
        <w:t xml:space="preserve"> (dient om de druk van de gewelven op te vangen!)</w:t>
      </w:r>
    </w:p>
    <w:p w14:paraId="1F6ADE7C" w14:textId="6858FD97" w:rsidR="00B90868" w:rsidRPr="004842CB" w:rsidRDefault="00FC2686" w:rsidP="00B96C31">
      <w:pPr>
        <w:ind w:left="0"/>
        <w:rPr>
          <w:sz w:val="20"/>
          <w:szCs w:val="20"/>
        </w:rPr>
      </w:pPr>
      <w:r w:rsidRPr="00B96C31">
        <w:rPr>
          <w:b/>
          <w:bCs/>
          <w:sz w:val="20"/>
          <w:szCs w:val="20"/>
        </w:rPr>
        <w:t>H.</w:t>
      </w:r>
      <w:r>
        <w:rPr>
          <w:sz w:val="20"/>
          <w:szCs w:val="20"/>
        </w:rPr>
        <w:t xml:space="preserve"> </w:t>
      </w:r>
      <w:r w:rsidR="00B90868" w:rsidRPr="00765D1B">
        <w:rPr>
          <w:b/>
          <w:bCs/>
          <w:i/>
          <w:iCs/>
          <w:sz w:val="20"/>
          <w:szCs w:val="20"/>
        </w:rPr>
        <w:t>lichtbeuk</w:t>
      </w:r>
      <w:r w:rsidR="00B90868" w:rsidRPr="004842CB">
        <w:rPr>
          <w:sz w:val="20"/>
          <w:szCs w:val="20"/>
        </w:rPr>
        <w:t xml:space="preserve"> (</w:t>
      </w:r>
      <w:r>
        <w:rPr>
          <w:sz w:val="20"/>
          <w:szCs w:val="20"/>
        </w:rPr>
        <w:t>dit zijn de vensters bovenin waar daglicht doorheen valt in de kerk)</w:t>
      </w:r>
      <w:r w:rsidR="00B90868" w:rsidRPr="004842CB">
        <w:rPr>
          <w:sz w:val="20"/>
          <w:szCs w:val="20"/>
        </w:rPr>
        <w:t xml:space="preserve">. </w:t>
      </w:r>
    </w:p>
    <w:p w14:paraId="61E6073F" w14:textId="23ED2739" w:rsidR="00B90868" w:rsidRPr="004842CB" w:rsidRDefault="00B90868" w:rsidP="00FC2686">
      <w:pPr>
        <w:ind w:left="0"/>
        <w:rPr>
          <w:b/>
          <w:sz w:val="20"/>
          <w:szCs w:val="20"/>
          <w:u w:val="single"/>
        </w:rPr>
      </w:pPr>
      <w:r w:rsidRPr="004842CB">
        <w:rPr>
          <w:b/>
          <w:sz w:val="20"/>
          <w:szCs w:val="20"/>
          <w:u w:val="single"/>
        </w:rPr>
        <w:t xml:space="preserve">► </w:t>
      </w:r>
      <w:r w:rsidR="00765D1B">
        <w:rPr>
          <w:b/>
          <w:sz w:val="20"/>
          <w:szCs w:val="20"/>
          <w:u w:val="single"/>
        </w:rPr>
        <w:t xml:space="preserve">alle dik gedrukte </w:t>
      </w:r>
      <w:r w:rsidRPr="004842CB">
        <w:rPr>
          <w:b/>
          <w:sz w:val="20"/>
          <w:szCs w:val="20"/>
          <w:u w:val="single"/>
        </w:rPr>
        <w:t xml:space="preserve">namen goed </w:t>
      </w:r>
      <w:r w:rsidR="00765D1B">
        <w:rPr>
          <w:b/>
          <w:sz w:val="20"/>
          <w:szCs w:val="20"/>
          <w:u w:val="single"/>
        </w:rPr>
        <w:t xml:space="preserve">uit je hoofd </w:t>
      </w:r>
      <w:r w:rsidRPr="004842CB">
        <w:rPr>
          <w:b/>
          <w:sz w:val="20"/>
          <w:szCs w:val="20"/>
          <w:u w:val="single"/>
        </w:rPr>
        <w:t>leren! ◄</w:t>
      </w:r>
    </w:p>
    <w:p w14:paraId="50B0F1AC" w14:textId="5ABA7C9F" w:rsidR="00B90868" w:rsidRDefault="00B90868" w:rsidP="00B90868">
      <w:pPr>
        <w:pStyle w:val="Plattetekstinspringen"/>
        <w:ind w:left="0"/>
        <w:rPr>
          <w:sz w:val="20"/>
          <w:szCs w:val="20"/>
        </w:rPr>
      </w:pPr>
      <w:r w:rsidRPr="004842CB">
        <w:rPr>
          <w:b/>
          <w:sz w:val="20"/>
          <w:szCs w:val="20"/>
        </w:rPr>
        <w:t>Exterieur (=buitenkant) Zie afbeelding hier onder</w:t>
      </w:r>
      <w:r>
        <w:rPr>
          <w:b/>
          <w:sz w:val="20"/>
          <w:szCs w:val="20"/>
        </w:rPr>
        <w:t xml:space="preserve"> (rechts)</w:t>
      </w:r>
      <w:r w:rsidRPr="004842CB">
        <w:rPr>
          <w:b/>
          <w:sz w:val="20"/>
          <w:szCs w:val="20"/>
        </w:rPr>
        <w:t>.</w:t>
      </w:r>
      <w:r w:rsidRPr="004842CB">
        <w:rPr>
          <w:b/>
          <w:sz w:val="20"/>
          <w:szCs w:val="20"/>
        </w:rPr>
        <w:br/>
      </w:r>
      <w:r w:rsidRPr="004842CB">
        <w:rPr>
          <w:b/>
          <w:bCs/>
          <w:sz w:val="20"/>
          <w:szCs w:val="20"/>
        </w:rPr>
        <w:t>►De meest kenmerkende versieringen buiten zijn</w:t>
      </w:r>
      <w:r w:rsidRPr="004842CB">
        <w:rPr>
          <w:sz w:val="20"/>
          <w:szCs w:val="20"/>
        </w:rPr>
        <w:t xml:space="preserve"> (zie afbeelding rechts):</w:t>
      </w:r>
      <w:r w:rsidRPr="004842CB">
        <w:rPr>
          <w:sz w:val="20"/>
          <w:szCs w:val="20"/>
        </w:rPr>
        <w:br/>
      </w:r>
      <w:r w:rsidRPr="00B96C31">
        <w:rPr>
          <w:b/>
          <w:bCs/>
          <w:sz w:val="20"/>
          <w:szCs w:val="20"/>
        </w:rPr>
        <w:t>A)</w:t>
      </w:r>
      <w:r w:rsidRPr="004842CB">
        <w:rPr>
          <w:sz w:val="20"/>
          <w:szCs w:val="20"/>
        </w:rPr>
        <w:t xml:space="preserve"> </w:t>
      </w:r>
      <w:r w:rsidRPr="00B96C31">
        <w:rPr>
          <w:b/>
          <w:bCs/>
          <w:sz w:val="20"/>
          <w:szCs w:val="20"/>
        </w:rPr>
        <w:t>blinde arcaden</w:t>
      </w:r>
      <w:r w:rsidRPr="004842CB">
        <w:rPr>
          <w:sz w:val="20"/>
          <w:szCs w:val="20"/>
        </w:rPr>
        <w:t>;</w:t>
      </w:r>
      <w:r w:rsidRPr="004842CB">
        <w:rPr>
          <w:sz w:val="20"/>
          <w:szCs w:val="20"/>
        </w:rPr>
        <w:br/>
      </w:r>
      <w:r w:rsidRPr="00B96C31">
        <w:rPr>
          <w:b/>
          <w:bCs/>
          <w:sz w:val="20"/>
          <w:szCs w:val="20"/>
        </w:rPr>
        <w:t xml:space="preserve">B) dwerggalerijen </w:t>
      </w:r>
      <w:r w:rsidRPr="00B96C31">
        <w:rPr>
          <w:sz w:val="20"/>
          <w:szCs w:val="20"/>
        </w:rPr>
        <w:t>(vnl. in Duitsland in het Rijnland);</w:t>
      </w:r>
      <w:r w:rsidRPr="00B96C31">
        <w:rPr>
          <w:b/>
          <w:bCs/>
          <w:sz w:val="20"/>
          <w:szCs w:val="20"/>
        </w:rPr>
        <w:br/>
        <w:t>C) boogfriezen</w:t>
      </w:r>
      <w:r w:rsidRPr="004842CB">
        <w:rPr>
          <w:sz w:val="20"/>
          <w:szCs w:val="20"/>
        </w:rPr>
        <w:t xml:space="preserve"> (versiering onder de daklijst);</w:t>
      </w:r>
      <w:r w:rsidRPr="004842CB">
        <w:rPr>
          <w:sz w:val="20"/>
          <w:szCs w:val="20"/>
        </w:rPr>
        <w:br/>
      </w:r>
      <w:r w:rsidRPr="00B96C31">
        <w:rPr>
          <w:b/>
          <w:bCs/>
          <w:sz w:val="20"/>
          <w:szCs w:val="20"/>
        </w:rPr>
        <w:t>D) lisenen</w:t>
      </w:r>
      <w:r w:rsidRPr="004842CB">
        <w:rPr>
          <w:sz w:val="20"/>
          <w:szCs w:val="20"/>
        </w:rPr>
        <w:t xml:space="preserve"> (smalle, verticale verdikkingen in de muur);</w:t>
      </w:r>
      <w:r w:rsidRPr="004842CB">
        <w:rPr>
          <w:sz w:val="20"/>
          <w:szCs w:val="20"/>
        </w:rPr>
        <w:br/>
      </w:r>
      <w:r w:rsidRPr="00B96C31">
        <w:rPr>
          <w:b/>
          <w:bCs/>
          <w:sz w:val="20"/>
          <w:szCs w:val="20"/>
        </w:rPr>
        <w:t>E) roosvenster</w:t>
      </w:r>
      <w:r w:rsidRPr="004842CB">
        <w:rPr>
          <w:sz w:val="20"/>
          <w:szCs w:val="20"/>
        </w:rPr>
        <w:t>, altijd boven de ingang;</w:t>
      </w:r>
      <w:r w:rsidRPr="004842CB">
        <w:rPr>
          <w:sz w:val="20"/>
          <w:szCs w:val="20"/>
        </w:rPr>
        <w:br/>
      </w:r>
      <w:r w:rsidRPr="00B96C31">
        <w:rPr>
          <w:b/>
          <w:bCs/>
          <w:sz w:val="20"/>
          <w:szCs w:val="20"/>
        </w:rPr>
        <w:t>F) porta</w:t>
      </w:r>
      <w:r w:rsidR="00B96C31">
        <w:rPr>
          <w:b/>
          <w:bCs/>
          <w:sz w:val="20"/>
          <w:szCs w:val="20"/>
        </w:rPr>
        <w:t>a</w:t>
      </w:r>
      <w:r w:rsidRPr="00B96C31">
        <w:rPr>
          <w:b/>
          <w:bCs/>
          <w:sz w:val="20"/>
          <w:szCs w:val="20"/>
        </w:rPr>
        <w:t xml:space="preserve">l </w:t>
      </w:r>
      <w:r w:rsidR="00B96C31">
        <w:rPr>
          <w:b/>
          <w:bCs/>
          <w:sz w:val="20"/>
          <w:szCs w:val="20"/>
        </w:rPr>
        <w:t xml:space="preserve">(= ingang) </w:t>
      </w:r>
      <w:r w:rsidRPr="004842CB">
        <w:rPr>
          <w:sz w:val="20"/>
          <w:szCs w:val="20"/>
        </w:rPr>
        <w:t xml:space="preserve">met afgeschuinde en geprofileerde boven- en zijkanten. </w:t>
      </w:r>
    </w:p>
    <w:p w14:paraId="2F344201" w14:textId="77777777" w:rsidR="00B90868" w:rsidRDefault="00B90868" w:rsidP="00B90868">
      <w:pPr>
        <w:pStyle w:val="Plattetekstinspringen"/>
        <w:ind w:left="0"/>
        <w:jc w:val="center"/>
        <w:rPr>
          <w:b/>
          <w:sz w:val="20"/>
          <w:szCs w:val="20"/>
        </w:rPr>
      </w:pPr>
      <w:r w:rsidRPr="004842CB">
        <w:rPr>
          <w:noProof/>
          <w:sz w:val="20"/>
          <w:szCs w:val="20"/>
        </w:rPr>
        <w:drawing>
          <wp:inline distT="0" distB="0" distL="0" distR="0" wp14:anchorId="37F6C581" wp14:editId="28BF62BB">
            <wp:extent cx="2243497" cy="2403231"/>
            <wp:effectExtent l="0" t="0" r="444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962" cy="2466929"/>
                    </a:xfrm>
                    <a:prstGeom prst="rect">
                      <a:avLst/>
                    </a:prstGeom>
                    <a:noFill/>
                    <a:ln>
                      <a:noFill/>
                    </a:ln>
                  </pic:spPr>
                </pic:pic>
              </a:graphicData>
            </a:graphic>
          </wp:inline>
        </w:drawing>
      </w:r>
      <w:r w:rsidRPr="004842CB">
        <w:rPr>
          <w:noProof/>
          <w:sz w:val="20"/>
          <w:szCs w:val="20"/>
        </w:rPr>
        <w:drawing>
          <wp:inline distT="0" distB="0" distL="0" distR="0" wp14:anchorId="577F5254" wp14:editId="1BBD9331">
            <wp:extent cx="2594813" cy="226773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206" cy="2329251"/>
                    </a:xfrm>
                    <a:prstGeom prst="rect">
                      <a:avLst/>
                    </a:prstGeom>
                    <a:noFill/>
                    <a:ln>
                      <a:noFill/>
                    </a:ln>
                  </pic:spPr>
                </pic:pic>
              </a:graphicData>
            </a:graphic>
          </wp:inline>
        </w:drawing>
      </w:r>
    </w:p>
    <w:p w14:paraId="334E5D03" w14:textId="77777777" w:rsidR="00634522" w:rsidRDefault="00B90868" w:rsidP="00634522">
      <w:pPr>
        <w:keepNext/>
        <w:rPr>
          <w:b/>
          <w:sz w:val="20"/>
          <w:szCs w:val="20"/>
        </w:rPr>
      </w:pPr>
      <w:r w:rsidRPr="004842CB">
        <w:rPr>
          <w:bCs/>
          <w:noProof/>
          <w:sz w:val="20"/>
          <w:szCs w:val="20"/>
        </w:rPr>
        <w:drawing>
          <wp:inline distT="0" distB="0" distL="0" distR="0" wp14:anchorId="1D8A436D" wp14:editId="5C497979">
            <wp:extent cx="1458234" cy="1311686"/>
            <wp:effectExtent l="0" t="0" r="8890"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319" cy="1361236"/>
                    </a:xfrm>
                    <a:prstGeom prst="rect">
                      <a:avLst/>
                    </a:prstGeom>
                    <a:noFill/>
                    <a:ln>
                      <a:noFill/>
                    </a:ln>
                  </pic:spPr>
                </pic:pic>
              </a:graphicData>
            </a:graphic>
          </wp:inline>
        </w:drawing>
      </w:r>
      <w:r w:rsidRPr="004842CB">
        <w:rPr>
          <w:bCs/>
          <w:noProof/>
          <w:sz w:val="20"/>
          <w:szCs w:val="20"/>
        </w:rPr>
        <w:drawing>
          <wp:inline distT="0" distB="0" distL="0" distR="0" wp14:anchorId="09C5FEBD" wp14:editId="0BCA3BBB">
            <wp:extent cx="3799377" cy="1386541"/>
            <wp:effectExtent l="0" t="0" r="0"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5742" cy="1465501"/>
                    </a:xfrm>
                    <a:prstGeom prst="rect">
                      <a:avLst/>
                    </a:prstGeom>
                    <a:noFill/>
                    <a:ln>
                      <a:noFill/>
                    </a:ln>
                  </pic:spPr>
                </pic:pic>
              </a:graphicData>
            </a:graphic>
          </wp:inline>
        </w:drawing>
      </w:r>
    </w:p>
    <w:p w14:paraId="550F7951" w14:textId="77777777" w:rsidR="00B90868" w:rsidRPr="00A14EC7" w:rsidRDefault="00B90868" w:rsidP="00B90868">
      <w:pPr>
        <w:pStyle w:val="Plattetekst"/>
        <w:keepNext/>
        <w:jc w:val="left"/>
        <w:rPr>
          <w:sz w:val="16"/>
          <w:szCs w:val="16"/>
        </w:rPr>
      </w:pPr>
      <w:r w:rsidRPr="00A14EC7">
        <w:rPr>
          <w:sz w:val="16"/>
          <w:szCs w:val="16"/>
        </w:rPr>
        <w:t xml:space="preserve">                   1)                                             2)                                 3)                       4)</w:t>
      </w:r>
    </w:p>
    <w:p w14:paraId="4D1BC9A9" w14:textId="3DA48BEF" w:rsidR="0027419E" w:rsidRDefault="0027419E" w:rsidP="00B90868">
      <w:pPr>
        <w:pStyle w:val="Bijschrift"/>
        <w:rPr>
          <w:sz w:val="16"/>
          <w:szCs w:val="16"/>
        </w:rPr>
      </w:pPr>
      <w:r>
        <w:rPr>
          <w:sz w:val="16"/>
          <w:szCs w:val="16"/>
        </w:rPr>
        <w:t>De ontwikkeling van boog naar gewelf:</w:t>
      </w:r>
    </w:p>
    <w:p w14:paraId="291F1F3E" w14:textId="07BBDD0C" w:rsidR="00B90868" w:rsidRPr="00A14EC7" w:rsidRDefault="00B90868" w:rsidP="00B90868">
      <w:pPr>
        <w:pStyle w:val="Bijschrift"/>
        <w:rPr>
          <w:sz w:val="16"/>
          <w:szCs w:val="16"/>
        </w:rPr>
      </w:pPr>
      <w:proofErr w:type="spellStart"/>
      <w:r w:rsidRPr="00A14EC7">
        <w:rPr>
          <w:sz w:val="16"/>
          <w:szCs w:val="16"/>
        </w:rPr>
        <w:t>Nrs</w:t>
      </w:r>
      <w:proofErr w:type="spellEnd"/>
      <w:r w:rsidRPr="00A14EC7">
        <w:rPr>
          <w:sz w:val="16"/>
          <w:szCs w:val="16"/>
        </w:rPr>
        <w:t>. 1): Boog met steunberen, 2): balkenplafond met steunbogen en open, houten dakstoel. 3): tongewelf met gordelbogen. 4): gordelbogen met kruisgewelven</w:t>
      </w:r>
    </w:p>
    <w:p w14:paraId="29FE541C" w14:textId="77777777" w:rsidR="00B90868" w:rsidRPr="004842CB" w:rsidRDefault="00B90868" w:rsidP="00B90868">
      <w:pPr>
        <w:jc w:val="center"/>
        <w:rPr>
          <w:sz w:val="20"/>
          <w:szCs w:val="20"/>
        </w:rPr>
      </w:pPr>
      <w:r w:rsidRPr="004842CB">
        <w:rPr>
          <w:noProof/>
          <w:sz w:val="20"/>
          <w:szCs w:val="20"/>
        </w:rPr>
        <w:drawing>
          <wp:inline distT="0" distB="0" distL="0" distR="0" wp14:anchorId="686228B5" wp14:editId="18C0954D">
            <wp:extent cx="2756715" cy="1359370"/>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325" cy="1383833"/>
                    </a:xfrm>
                    <a:prstGeom prst="rect">
                      <a:avLst/>
                    </a:prstGeom>
                    <a:noFill/>
                    <a:ln>
                      <a:noFill/>
                    </a:ln>
                  </pic:spPr>
                </pic:pic>
              </a:graphicData>
            </a:graphic>
          </wp:inline>
        </w:drawing>
      </w:r>
    </w:p>
    <w:p w14:paraId="1CED6DB2" w14:textId="77777777" w:rsidR="00B90868" w:rsidRPr="0027419E" w:rsidRDefault="00B90868" w:rsidP="00B90868">
      <w:pPr>
        <w:pStyle w:val="Plattetekstinspringen"/>
        <w:keepNext/>
        <w:ind w:left="360"/>
        <w:rPr>
          <w:b/>
          <w:bCs/>
          <w:sz w:val="18"/>
          <w:szCs w:val="18"/>
        </w:rPr>
      </w:pPr>
      <w:r w:rsidRPr="0027419E">
        <w:rPr>
          <w:b/>
          <w:bCs/>
          <w:sz w:val="18"/>
          <w:szCs w:val="18"/>
        </w:rPr>
        <w:t xml:space="preserve">Afbeelding: Het kruisgewelf ontstaat, als twee tongewelven in elkaar geschoven worden </w:t>
      </w:r>
    </w:p>
    <w:p w14:paraId="5B960FFE" w14:textId="77777777" w:rsidR="00B90868" w:rsidRPr="004842CB" w:rsidRDefault="00B90868" w:rsidP="00B90868">
      <w:pPr>
        <w:keepNext/>
        <w:ind w:left="360"/>
        <w:jc w:val="center"/>
        <w:rPr>
          <w:sz w:val="20"/>
          <w:szCs w:val="20"/>
        </w:rPr>
      </w:pPr>
      <w:r w:rsidRPr="004842CB">
        <w:rPr>
          <w:noProof/>
          <w:sz w:val="20"/>
          <w:szCs w:val="20"/>
        </w:rPr>
        <w:drawing>
          <wp:inline distT="0" distB="0" distL="0" distR="0" wp14:anchorId="2F2C73E1" wp14:editId="57664E76">
            <wp:extent cx="2724587" cy="206109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127" cy="2099331"/>
                    </a:xfrm>
                    <a:prstGeom prst="rect">
                      <a:avLst/>
                    </a:prstGeom>
                    <a:noFill/>
                    <a:ln>
                      <a:noFill/>
                    </a:ln>
                  </pic:spPr>
                </pic:pic>
              </a:graphicData>
            </a:graphic>
          </wp:inline>
        </w:drawing>
      </w:r>
      <w:r w:rsidRPr="004842CB">
        <w:rPr>
          <w:sz w:val="20"/>
          <w:szCs w:val="20"/>
        </w:rPr>
        <w:t xml:space="preserve">  </w:t>
      </w:r>
      <w:r w:rsidRPr="004842CB">
        <w:rPr>
          <w:noProof/>
          <w:sz w:val="20"/>
          <w:szCs w:val="20"/>
        </w:rPr>
        <w:drawing>
          <wp:inline distT="0" distB="0" distL="0" distR="0" wp14:anchorId="0ADCE8E6" wp14:editId="57DF85D6">
            <wp:extent cx="2681134" cy="2111970"/>
            <wp:effectExtent l="0" t="0" r="508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6208" cy="2171107"/>
                    </a:xfrm>
                    <a:prstGeom prst="rect">
                      <a:avLst/>
                    </a:prstGeom>
                    <a:noFill/>
                    <a:ln>
                      <a:noFill/>
                    </a:ln>
                  </pic:spPr>
                </pic:pic>
              </a:graphicData>
            </a:graphic>
          </wp:inline>
        </w:drawing>
      </w:r>
    </w:p>
    <w:p w14:paraId="26F0644F" w14:textId="77777777" w:rsidR="00B90868" w:rsidRPr="0027419E" w:rsidRDefault="00B90868" w:rsidP="00B90868">
      <w:pPr>
        <w:pStyle w:val="Bijschrift"/>
        <w:jc w:val="center"/>
        <w:rPr>
          <w:sz w:val="18"/>
          <w:szCs w:val="18"/>
        </w:rPr>
      </w:pPr>
      <w:r w:rsidRPr="0027419E">
        <w:rPr>
          <w:sz w:val="18"/>
          <w:szCs w:val="18"/>
        </w:rPr>
        <w:t>Links: Gordelboog (met tongewelf); rechts: kruisgewelf</w:t>
      </w:r>
    </w:p>
    <w:p w14:paraId="3922C8B5" w14:textId="4F3FD73B" w:rsidR="00B90868" w:rsidRPr="00E27D92" w:rsidRDefault="00B90868" w:rsidP="00B90868">
      <w:pPr>
        <w:rPr>
          <w:bCs/>
          <w:sz w:val="20"/>
          <w:szCs w:val="20"/>
        </w:rPr>
      </w:pPr>
      <w:r w:rsidRPr="00E27D92">
        <w:rPr>
          <w:bCs/>
          <w:sz w:val="20"/>
          <w:szCs w:val="20"/>
        </w:rPr>
        <w:t xml:space="preserve">Hieronder nog afbeeldingen van de schitterende romaanse kathedraal van Saint </w:t>
      </w:r>
      <w:proofErr w:type="spellStart"/>
      <w:r w:rsidRPr="00E27D92">
        <w:rPr>
          <w:bCs/>
          <w:sz w:val="20"/>
          <w:szCs w:val="20"/>
        </w:rPr>
        <w:t>Sernin</w:t>
      </w:r>
      <w:proofErr w:type="spellEnd"/>
      <w:r w:rsidRPr="00E27D92">
        <w:rPr>
          <w:bCs/>
          <w:sz w:val="20"/>
          <w:szCs w:val="20"/>
        </w:rPr>
        <w:t xml:space="preserve"> in Toulouse, Frankrijk. De schoonheid van de romaanse kerk wordt voor een belangrijk deel bepaald door de geleding van de ruimte, het reliëf en het beeldhouwwerk waarmee de dikke muren zijn versierd. </w:t>
      </w:r>
      <w:r w:rsidR="0027419E">
        <w:rPr>
          <w:bCs/>
          <w:sz w:val="20"/>
          <w:szCs w:val="20"/>
        </w:rPr>
        <w:t>(Voor grote afbeeldingen in kleur: google “</w:t>
      </w:r>
      <w:proofErr w:type="spellStart"/>
      <w:r w:rsidR="0027419E">
        <w:rPr>
          <w:bCs/>
          <w:sz w:val="20"/>
          <w:szCs w:val="20"/>
        </w:rPr>
        <w:t>Basilique</w:t>
      </w:r>
      <w:proofErr w:type="spellEnd"/>
      <w:r w:rsidR="0027419E">
        <w:rPr>
          <w:bCs/>
          <w:sz w:val="20"/>
          <w:szCs w:val="20"/>
        </w:rPr>
        <w:t xml:space="preserve"> de Saint </w:t>
      </w:r>
      <w:proofErr w:type="spellStart"/>
      <w:r w:rsidR="0027419E">
        <w:rPr>
          <w:bCs/>
          <w:sz w:val="20"/>
          <w:szCs w:val="20"/>
        </w:rPr>
        <w:t>Sernin</w:t>
      </w:r>
      <w:proofErr w:type="spellEnd"/>
      <w:r w:rsidR="0027419E">
        <w:rPr>
          <w:bCs/>
          <w:sz w:val="20"/>
          <w:szCs w:val="20"/>
        </w:rPr>
        <w:t>”)</w:t>
      </w:r>
    </w:p>
    <w:p w14:paraId="067AA1AC" w14:textId="779EBBC4" w:rsidR="00B90868" w:rsidRPr="004842CB" w:rsidRDefault="00634522" w:rsidP="00634522">
      <w:pPr>
        <w:jc w:val="center"/>
        <w:rPr>
          <w:b/>
          <w:sz w:val="20"/>
          <w:szCs w:val="20"/>
        </w:rPr>
      </w:pPr>
      <w:r w:rsidRPr="004842CB">
        <w:rPr>
          <w:b/>
          <w:noProof/>
          <w:sz w:val="20"/>
          <w:szCs w:val="20"/>
        </w:rPr>
        <w:drawing>
          <wp:inline distT="0" distB="0" distL="0" distR="0" wp14:anchorId="5744686A" wp14:editId="47FDA6E6">
            <wp:extent cx="1398038" cy="186794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8740" cy="1935685"/>
                    </a:xfrm>
                    <a:prstGeom prst="rect">
                      <a:avLst/>
                    </a:prstGeom>
                    <a:noFill/>
                    <a:ln>
                      <a:noFill/>
                    </a:ln>
                  </pic:spPr>
                </pic:pic>
              </a:graphicData>
            </a:graphic>
          </wp:inline>
        </w:drawing>
      </w:r>
      <w:r>
        <w:rPr>
          <w:b/>
          <w:noProof/>
          <w:sz w:val="20"/>
          <w:szCs w:val="20"/>
        </w:rPr>
        <w:t xml:space="preserve"> </w:t>
      </w:r>
      <w:r w:rsidRPr="004842CB">
        <w:rPr>
          <w:b/>
          <w:noProof/>
          <w:sz w:val="20"/>
          <w:szCs w:val="20"/>
        </w:rPr>
        <w:drawing>
          <wp:inline distT="0" distB="0" distL="0" distR="0" wp14:anchorId="1F9641BF" wp14:editId="4632463D">
            <wp:extent cx="1401500" cy="1872567"/>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6668" cy="1946278"/>
                    </a:xfrm>
                    <a:prstGeom prst="rect">
                      <a:avLst/>
                    </a:prstGeom>
                    <a:noFill/>
                    <a:ln>
                      <a:noFill/>
                    </a:ln>
                  </pic:spPr>
                </pic:pic>
              </a:graphicData>
            </a:graphic>
          </wp:inline>
        </w:drawing>
      </w:r>
      <w:r>
        <w:rPr>
          <w:b/>
          <w:noProof/>
          <w:sz w:val="20"/>
          <w:szCs w:val="20"/>
        </w:rPr>
        <w:t xml:space="preserve"> </w:t>
      </w:r>
      <w:r w:rsidRPr="004842CB">
        <w:rPr>
          <w:b/>
          <w:noProof/>
          <w:sz w:val="20"/>
          <w:szCs w:val="20"/>
        </w:rPr>
        <w:drawing>
          <wp:inline distT="0" distB="0" distL="0" distR="0" wp14:anchorId="5D2A14F7" wp14:editId="66428196">
            <wp:extent cx="2468880" cy="1847553"/>
            <wp:effectExtent l="0" t="0" r="762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8570" cy="1892221"/>
                    </a:xfrm>
                    <a:prstGeom prst="rect">
                      <a:avLst/>
                    </a:prstGeom>
                    <a:noFill/>
                    <a:ln>
                      <a:noFill/>
                    </a:ln>
                  </pic:spPr>
                </pic:pic>
              </a:graphicData>
            </a:graphic>
          </wp:inline>
        </w:drawing>
      </w:r>
    </w:p>
    <w:p w14:paraId="6C190F1B" w14:textId="2BDF543B" w:rsidR="00B90868" w:rsidRPr="004842CB" w:rsidRDefault="00634522" w:rsidP="00C156AE">
      <w:pPr>
        <w:pStyle w:val="Bijschrift"/>
        <w:ind w:left="0"/>
        <w:jc w:val="both"/>
      </w:pPr>
      <w:r>
        <w:t xml:space="preserve">Vorige bladzijde: </w:t>
      </w:r>
      <w:r w:rsidR="0027419E">
        <w:t>Basilica</w:t>
      </w:r>
      <w:r w:rsidR="00B90868" w:rsidRPr="004842CB">
        <w:t xml:space="preserve"> van Saint </w:t>
      </w:r>
      <w:proofErr w:type="spellStart"/>
      <w:r w:rsidR="00B90868" w:rsidRPr="004842CB">
        <w:t>Sernin</w:t>
      </w:r>
      <w:proofErr w:type="spellEnd"/>
      <w:r w:rsidR="00B90868" w:rsidRPr="004842CB">
        <w:t>, Toulouse, Frankrijk (ca. 1100 n.C.).  Let vooral op de ronde bogen boven de vensters, zo typisch voor de romaanse bouwkunst. Zie het als een afspiegeling van de hemelkoepel!</w:t>
      </w:r>
    </w:p>
    <w:p w14:paraId="186573C6" w14:textId="720BA92E" w:rsidR="00B90868" w:rsidRPr="00634522" w:rsidRDefault="001D1A86" w:rsidP="00C156AE">
      <w:pPr>
        <w:ind w:left="0"/>
        <w:jc w:val="both"/>
        <w:rPr>
          <w:b/>
          <w:sz w:val="20"/>
          <w:szCs w:val="20"/>
          <w:u w:val="single"/>
        </w:rPr>
      </w:pPr>
      <w:r>
        <w:rPr>
          <w:b/>
          <w:sz w:val="20"/>
          <w:szCs w:val="20"/>
          <w:u w:val="single"/>
        </w:rPr>
        <w:t>Deel 2</w:t>
      </w:r>
      <w:r w:rsidR="001B0FEC">
        <w:rPr>
          <w:b/>
          <w:sz w:val="20"/>
          <w:szCs w:val="20"/>
          <w:u w:val="single"/>
        </w:rPr>
        <w:t>,</w:t>
      </w:r>
      <w:r>
        <w:rPr>
          <w:b/>
          <w:sz w:val="20"/>
          <w:szCs w:val="20"/>
          <w:u w:val="single"/>
        </w:rPr>
        <w:t xml:space="preserve"> </w:t>
      </w:r>
      <w:r w:rsidR="00B90868" w:rsidRPr="00634522">
        <w:rPr>
          <w:b/>
          <w:sz w:val="20"/>
          <w:szCs w:val="20"/>
          <w:u w:val="single"/>
        </w:rPr>
        <w:t xml:space="preserve">Romaanse kunst, </w:t>
      </w:r>
      <w:r>
        <w:rPr>
          <w:b/>
          <w:sz w:val="20"/>
          <w:szCs w:val="20"/>
          <w:u w:val="single"/>
        </w:rPr>
        <w:t>b</w:t>
      </w:r>
      <w:r w:rsidR="00B90868" w:rsidRPr="00634522">
        <w:rPr>
          <w:b/>
          <w:sz w:val="20"/>
          <w:szCs w:val="20"/>
          <w:u w:val="single"/>
        </w:rPr>
        <w:t>eeldhouwwerken</w:t>
      </w:r>
    </w:p>
    <w:p w14:paraId="07173B3D" w14:textId="582449CB" w:rsidR="00B90868" w:rsidRPr="004842CB" w:rsidRDefault="00B90868" w:rsidP="00C156AE">
      <w:pPr>
        <w:pStyle w:val="Plattetekst"/>
        <w:ind w:left="0"/>
        <w:rPr>
          <w:sz w:val="20"/>
          <w:szCs w:val="20"/>
        </w:rPr>
      </w:pPr>
      <w:r w:rsidRPr="00E27D92">
        <w:rPr>
          <w:sz w:val="20"/>
          <w:szCs w:val="20"/>
        </w:rPr>
        <w:t>1.Beeldende uitingen</w:t>
      </w:r>
      <w:r w:rsidRPr="004842CB">
        <w:rPr>
          <w:sz w:val="20"/>
          <w:szCs w:val="20"/>
        </w:rPr>
        <w:t xml:space="preserve"> van de klassieke oudheid</w:t>
      </w:r>
      <w:r w:rsidR="0027419E">
        <w:rPr>
          <w:sz w:val="20"/>
          <w:szCs w:val="20"/>
        </w:rPr>
        <w:t xml:space="preserve"> (=Grieks en Romeins)</w:t>
      </w:r>
      <w:r w:rsidRPr="004842CB">
        <w:rPr>
          <w:sz w:val="20"/>
          <w:szCs w:val="20"/>
        </w:rPr>
        <w:t xml:space="preserve"> waren gericht op het </w:t>
      </w:r>
      <w:r w:rsidRPr="004842CB">
        <w:rPr>
          <w:i/>
          <w:iCs/>
          <w:sz w:val="20"/>
          <w:szCs w:val="20"/>
        </w:rPr>
        <w:t>esthetische</w:t>
      </w:r>
      <w:r w:rsidRPr="004842CB">
        <w:rPr>
          <w:sz w:val="20"/>
          <w:szCs w:val="20"/>
        </w:rPr>
        <w:t xml:space="preserve">; op het </w:t>
      </w:r>
      <w:r w:rsidRPr="004842CB">
        <w:rPr>
          <w:i/>
          <w:iCs/>
          <w:sz w:val="20"/>
          <w:szCs w:val="20"/>
        </w:rPr>
        <w:t>schoonheidsideaal</w:t>
      </w:r>
      <w:r w:rsidRPr="004842CB">
        <w:rPr>
          <w:sz w:val="20"/>
          <w:szCs w:val="20"/>
        </w:rPr>
        <w:t xml:space="preserve">. </w:t>
      </w:r>
    </w:p>
    <w:p w14:paraId="21485181" w14:textId="56F20541" w:rsidR="00B90868" w:rsidRPr="00634522" w:rsidRDefault="00B90868" w:rsidP="00C156AE">
      <w:pPr>
        <w:pStyle w:val="Plattetekst"/>
        <w:ind w:left="0"/>
        <w:rPr>
          <w:b w:val="0"/>
          <w:bCs w:val="0"/>
          <w:sz w:val="20"/>
          <w:szCs w:val="20"/>
        </w:rPr>
      </w:pPr>
      <w:r w:rsidRPr="00634522">
        <w:rPr>
          <w:b w:val="0"/>
          <w:bCs w:val="0"/>
          <w:sz w:val="20"/>
          <w:szCs w:val="20"/>
        </w:rPr>
        <w:t xml:space="preserve">Voor de christenen was echter het </w:t>
      </w:r>
      <w:r w:rsidRPr="00634522">
        <w:rPr>
          <w:b w:val="0"/>
          <w:bCs w:val="0"/>
          <w:i/>
          <w:iCs/>
          <w:sz w:val="20"/>
          <w:szCs w:val="20"/>
        </w:rPr>
        <w:t>symbolische</w:t>
      </w:r>
      <w:r w:rsidRPr="00634522">
        <w:rPr>
          <w:b w:val="0"/>
          <w:bCs w:val="0"/>
          <w:sz w:val="20"/>
          <w:szCs w:val="20"/>
        </w:rPr>
        <w:t xml:space="preserve"> – wat men er mee bedoelde – van grote</w:t>
      </w:r>
      <w:r w:rsidR="0027419E">
        <w:rPr>
          <w:b w:val="0"/>
          <w:bCs w:val="0"/>
          <w:sz w:val="20"/>
          <w:szCs w:val="20"/>
        </w:rPr>
        <w:t>re</w:t>
      </w:r>
      <w:r w:rsidRPr="00634522">
        <w:rPr>
          <w:b w:val="0"/>
          <w:bCs w:val="0"/>
          <w:sz w:val="20"/>
          <w:szCs w:val="20"/>
        </w:rPr>
        <w:t xml:space="preserve"> betekenis. De christenen namen de beelden van de klassieke oudheid niet over, want die leken vaak te sterk op bepaalde mensen. Denk aan de persoonlijke portretten van de Romeinen. De afbeeldingen van de christenen moesten opwekken tot gebed en devotie (=vroomheid) en daar was geen precieze weergave voor nodig. Wat we zien, is dus niet een individuele stijl van de kunstenaar. Deze past zijn stijl aan, aan wat </w:t>
      </w:r>
      <w:r w:rsidR="0027419E">
        <w:rPr>
          <w:b w:val="0"/>
          <w:bCs w:val="0"/>
          <w:sz w:val="20"/>
          <w:szCs w:val="20"/>
        </w:rPr>
        <w:t xml:space="preserve">toen </w:t>
      </w:r>
      <w:r w:rsidR="0027419E" w:rsidRPr="0027419E">
        <w:rPr>
          <w:b w:val="0"/>
          <w:bCs w:val="0"/>
          <w:i/>
          <w:iCs/>
          <w:sz w:val="20"/>
          <w:szCs w:val="20"/>
        </w:rPr>
        <w:t>“</w:t>
      </w:r>
      <w:r w:rsidRPr="0027419E">
        <w:rPr>
          <w:b w:val="0"/>
          <w:bCs w:val="0"/>
          <w:i/>
          <w:iCs/>
          <w:sz w:val="20"/>
          <w:szCs w:val="20"/>
        </w:rPr>
        <w:t>algemeen gebruikelijk</w:t>
      </w:r>
      <w:r w:rsidR="0027419E" w:rsidRPr="0027419E">
        <w:rPr>
          <w:b w:val="0"/>
          <w:bCs w:val="0"/>
          <w:i/>
          <w:iCs/>
          <w:sz w:val="20"/>
          <w:szCs w:val="20"/>
        </w:rPr>
        <w:t>”</w:t>
      </w:r>
      <w:r w:rsidRPr="00634522">
        <w:rPr>
          <w:b w:val="0"/>
          <w:bCs w:val="0"/>
          <w:sz w:val="20"/>
          <w:szCs w:val="20"/>
        </w:rPr>
        <w:t xml:space="preserve"> was.</w:t>
      </w:r>
    </w:p>
    <w:p w14:paraId="6E6B7A22" w14:textId="77777777" w:rsidR="00B90868" w:rsidRPr="004842CB" w:rsidRDefault="00B90868" w:rsidP="00C156AE">
      <w:pPr>
        <w:ind w:left="0"/>
        <w:jc w:val="both"/>
        <w:rPr>
          <w:bCs/>
          <w:sz w:val="20"/>
          <w:szCs w:val="20"/>
        </w:rPr>
      </w:pPr>
      <w:r w:rsidRPr="00C156AE">
        <w:rPr>
          <w:b/>
          <w:sz w:val="20"/>
          <w:szCs w:val="20"/>
        </w:rPr>
        <w:t>Het begin van de romaanse beeldhouwkunst ligt in de 12</w:t>
      </w:r>
      <w:r w:rsidRPr="00C156AE">
        <w:rPr>
          <w:b/>
          <w:sz w:val="20"/>
          <w:szCs w:val="20"/>
          <w:vertAlign w:val="superscript"/>
        </w:rPr>
        <w:t>e</w:t>
      </w:r>
      <w:r w:rsidRPr="00C156AE">
        <w:rPr>
          <w:b/>
          <w:sz w:val="20"/>
          <w:szCs w:val="20"/>
        </w:rPr>
        <w:t xml:space="preserve"> eeuw. Monniken bepalen de onderwerpen.</w:t>
      </w:r>
      <w:r w:rsidRPr="004842CB">
        <w:rPr>
          <w:bCs/>
          <w:sz w:val="20"/>
          <w:szCs w:val="20"/>
        </w:rPr>
        <w:t xml:space="preserve"> ► </w:t>
      </w:r>
      <w:r w:rsidRPr="004842CB">
        <w:rPr>
          <w:b/>
          <w:sz w:val="20"/>
          <w:szCs w:val="20"/>
        </w:rPr>
        <w:t>Het “gewone volk” kon niet lezen. Door de beelden en afbeeldingen in de kerk werd men a.h.w. onderwezen in de Bijbelse verhalen. De Kerk was de grote opvoeder en leermeester</w:t>
      </w:r>
      <w:r>
        <w:rPr>
          <w:b/>
          <w:sz w:val="20"/>
          <w:szCs w:val="20"/>
        </w:rPr>
        <w:t>◄</w:t>
      </w:r>
    </w:p>
    <w:p w14:paraId="2E586256" w14:textId="399050E5" w:rsidR="00B90868" w:rsidRPr="004842CB" w:rsidRDefault="00B90868" w:rsidP="00C156AE">
      <w:pPr>
        <w:pStyle w:val="Kop1"/>
        <w:ind w:left="0"/>
        <w:rPr>
          <w:sz w:val="20"/>
          <w:szCs w:val="20"/>
        </w:rPr>
      </w:pPr>
      <w:r w:rsidRPr="004842CB">
        <w:rPr>
          <w:sz w:val="20"/>
          <w:szCs w:val="20"/>
        </w:rPr>
        <w:t xml:space="preserve">2. Beeldconventies </w:t>
      </w:r>
      <w:r w:rsidR="00C156AE">
        <w:rPr>
          <w:sz w:val="20"/>
          <w:szCs w:val="20"/>
        </w:rPr>
        <w:t>=</w:t>
      </w:r>
      <w:r w:rsidRPr="004842CB">
        <w:rPr>
          <w:sz w:val="20"/>
          <w:szCs w:val="20"/>
        </w:rPr>
        <w:t xml:space="preserve"> de taalafspraken</w:t>
      </w:r>
    </w:p>
    <w:p w14:paraId="0FC14B05" w14:textId="77777777" w:rsidR="00B90868" w:rsidRPr="00634522" w:rsidRDefault="00B90868" w:rsidP="00C156AE">
      <w:pPr>
        <w:pStyle w:val="Plattetekst"/>
        <w:ind w:left="0"/>
        <w:rPr>
          <w:b w:val="0"/>
          <w:bCs w:val="0"/>
          <w:sz w:val="20"/>
          <w:szCs w:val="20"/>
        </w:rPr>
      </w:pPr>
      <w:r w:rsidRPr="00634522">
        <w:rPr>
          <w:b w:val="0"/>
          <w:bCs w:val="0"/>
          <w:sz w:val="20"/>
          <w:szCs w:val="20"/>
        </w:rPr>
        <w:t xml:space="preserve">De wijze van uitbeelden in de romaanse middeleeuwen is anders dan we tot nu toe gewend zijn: vaak stijve, houterige, gedrongen figuren, waarbij lichaamsverhoudingen niet schijnen te kloppen. Maar ook soms dun en spichtig. Dit is geen onkunde! Het is een nieuwe </w:t>
      </w:r>
      <w:r w:rsidRPr="00C156AE">
        <w:rPr>
          <w:i/>
          <w:iCs/>
          <w:sz w:val="20"/>
          <w:szCs w:val="20"/>
        </w:rPr>
        <w:t>beeldtaal</w:t>
      </w:r>
      <w:r w:rsidRPr="00634522">
        <w:rPr>
          <w:b w:val="0"/>
          <w:bCs w:val="0"/>
          <w:sz w:val="20"/>
          <w:szCs w:val="20"/>
        </w:rPr>
        <w:t xml:space="preserve"> die men in die tijd gebruikte, om iets uit te drukken. Het volk herkende, wat daarin </w:t>
      </w:r>
      <w:r w:rsidRPr="00C156AE">
        <w:rPr>
          <w:b w:val="0"/>
          <w:bCs w:val="0"/>
          <w:sz w:val="20"/>
          <w:szCs w:val="20"/>
        </w:rPr>
        <w:t>bedoeld</w:t>
      </w:r>
      <w:r w:rsidRPr="00634522">
        <w:rPr>
          <w:b w:val="0"/>
          <w:bCs w:val="0"/>
          <w:sz w:val="20"/>
          <w:szCs w:val="20"/>
        </w:rPr>
        <w:t xml:space="preserve"> werd.</w:t>
      </w:r>
    </w:p>
    <w:p w14:paraId="0567C720" w14:textId="77777777" w:rsidR="00B90868" w:rsidRPr="00634522" w:rsidRDefault="00B90868" w:rsidP="00C156AE">
      <w:pPr>
        <w:pStyle w:val="Plattetekst"/>
        <w:ind w:left="0"/>
        <w:rPr>
          <w:b w:val="0"/>
          <w:bCs w:val="0"/>
          <w:sz w:val="20"/>
          <w:szCs w:val="20"/>
        </w:rPr>
      </w:pPr>
      <w:r w:rsidRPr="00634522">
        <w:rPr>
          <w:b w:val="0"/>
          <w:bCs w:val="0"/>
          <w:sz w:val="20"/>
          <w:szCs w:val="20"/>
        </w:rPr>
        <w:t xml:space="preserve">Onze beeldtaal is ook anders dan die van 200 jaar geleden. De taal is eigenlijk een soort </w:t>
      </w:r>
      <w:r w:rsidRPr="00C156AE">
        <w:rPr>
          <w:i/>
          <w:iCs/>
          <w:sz w:val="20"/>
          <w:szCs w:val="20"/>
        </w:rPr>
        <w:t>afspraak</w:t>
      </w:r>
      <w:r w:rsidRPr="00634522">
        <w:rPr>
          <w:b w:val="0"/>
          <w:bCs w:val="0"/>
          <w:sz w:val="20"/>
          <w:szCs w:val="20"/>
        </w:rPr>
        <w:t xml:space="preserve"> tussen de gebruikers. De maker maakt het beeld in een bepaalde vorm en de toeschouwer herkent de bedoeling, want hij kent de afspraken. </w:t>
      </w:r>
    </w:p>
    <w:p w14:paraId="794ED4F6" w14:textId="77777777" w:rsidR="00B90868" w:rsidRPr="00E27D92" w:rsidRDefault="00B90868" w:rsidP="00C156AE">
      <w:pPr>
        <w:ind w:left="0"/>
        <w:jc w:val="both"/>
        <w:rPr>
          <w:b/>
          <w:bCs/>
          <w:sz w:val="20"/>
          <w:szCs w:val="20"/>
        </w:rPr>
      </w:pPr>
      <w:r w:rsidRPr="00E27D92">
        <w:rPr>
          <w:b/>
          <w:bCs/>
          <w:sz w:val="20"/>
          <w:szCs w:val="20"/>
        </w:rPr>
        <w:t xml:space="preserve">►De afspraken over hoe je iets uitdrukt in een bepaalde stijl van afbeelden noemt men </w:t>
      </w:r>
      <w:r w:rsidRPr="00E27D92">
        <w:rPr>
          <w:b/>
          <w:bCs/>
          <w:i/>
          <w:iCs/>
          <w:sz w:val="20"/>
          <w:szCs w:val="20"/>
        </w:rPr>
        <w:t>beeldconventie</w:t>
      </w:r>
      <w:r w:rsidRPr="00E27D92">
        <w:rPr>
          <w:b/>
          <w:bCs/>
          <w:sz w:val="20"/>
          <w:szCs w:val="20"/>
        </w:rPr>
        <w:t xml:space="preserve"> (=beeldafspraken)◄</w:t>
      </w:r>
    </w:p>
    <w:p w14:paraId="012E6783" w14:textId="77777777" w:rsidR="00B90868" w:rsidRPr="004842CB" w:rsidRDefault="00B90868" w:rsidP="00C156AE">
      <w:pPr>
        <w:ind w:left="0"/>
        <w:jc w:val="both"/>
        <w:rPr>
          <w:sz w:val="20"/>
          <w:szCs w:val="20"/>
        </w:rPr>
      </w:pPr>
      <w:r w:rsidRPr="004842CB">
        <w:rPr>
          <w:sz w:val="20"/>
          <w:szCs w:val="20"/>
        </w:rPr>
        <w:t>[[In onze tijd heeft de kunstenaar niet meer de taak ons iets te onderwijzen. Bij opdrachten is hij ook veel vrijer. De kunstenaar gebruikt tegenwoordig zijn eigen beeldtaal. Logisch, dat moderne kunst soms moeilijk te begrijpen valt.]]</w:t>
      </w:r>
    </w:p>
    <w:p w14:paraId="4C982A52" w14:textId="77777777" w:rsidR="00B90868" w:rsidRPr="004842CB" w:rsidRDefault="00B90868" w:rsidP="00C156AE">
      <w:pPr>
        <w:pStyle w:val="Kop1"/>
        <w:ind w:left="0"/>
        <w:rPr>
          <w:sz w:val="20"/>
          <w:szCs w:val="20"/>
        </w:rPr>
      </w:pPr>
      <w:r w:rsidRPr="004842CB">
        <w:rPr>
          <w:sz w:val="20"/>
          <w:szCs w:val="20"/>
        </w:rPr>
        <w:t>3. De onderwerpen van de romaanse kunst</w:t>
      </w:r>
    </w:p>
    <w:p w14:paraId="049C6854" w14:textId="77777777" w:rsidR="00B90868" w:rsidRPr="004842CB" w:rsidRDefault="00B90868" w:rsidP="00B90868">
      <w:pPr>
        <w:numPr>
          <w:ilvl w:val="0"/>
          <w:numId w:val="7"/>
        </w:numPr>
        <w:jc w:val="both"/>
        <w:rPr>
          <w:sz w:val="20"/>
          <w:szCs w:val="20"/>
        </w:rPr>
      </w:pPr>
      <w:r w:rsidRPr="004842CB">
        <w:rPr>
          <w:sz w:val="20"/>
          <w:szCs w:val="20"/>
        </w:rPr>
        <w:t xml:space="preserve">vooral afbeeldingen uit het boek </w:t>
      </w:r>
      <w:r w:rsidRPr="004842CB">
        <w:rPr>
          <w:b/>
          <w:bCs/>
          <w:i/>
          <w:iCs/>
          <w:sz w:val="20"/>
          <w:szCs w:val="20"/>
        </w:rPr>
        <w:t>Genesis</w:t>
      </w:r>
      <w:r w:rsidRPr="004842CB">
        <w:rPr>
          <w:sz w:val="20"/>
          <w:szCs w:val="20"/>
        </w:rPr>
        <w:t xml:space="preserve"> (begin Oude Testament)</w:t>
      </w:r>
    </w:p>
    <w:p w14:paraId="7F5B1E80" w14:textId="77777777" w:rsidR="00B90868" w:rsidRPr="004842CB" w:rsidRDefault="00B90868" w:rsidP="00B90868">
      <w:pPr>
        <w:numPr>
          <w:ilvl w:val="0"/>
          <w:numId w:val="7"/>
        </w:numPr>
        <w:jc w:val="both"/>
        <w:rPr>
          <w:sz w:val="20"/>
          <w:szCs w:val="20"/>
        </w:rPr>
      </w:pPr>
      <w:r w:rsidRPr="004842CB">
        <w:rPr>
          <w:sz w:val="20"/>
          <w:szCs w:val="20"/>
        </w:rPr>
        <w:t xml:space="preserve">het </w:t>
      </w:r>
      <w:r w:rsidRPr="004842CB">
        <w:rPr>
          <w:b/>
          <w:bCs/>
          <w:i/>
          <w:iCs/>
          <w:sz w:val="20"/>
          <w:szCs w:val="20"/>
        </w:rPr>
        <w:t xml:space="preserve">leven van Christus </w:t>
      </w:r>
      <w:r w:rsidRPr="004842CB">
        <w:rPr>
          <w:sz w:val="20"/>
          <w:szCs w:val="20"/>
        </w:rPr>
        <w:t xml:space="preserve">(Het Nieuwe Testament). </w:t>
      </w:r>
    </w:p>
    <w:p w14:paraId="630F471E" w14:textId="77777777" w:rsidR="00B90868" w:rsidRPr="004842CB" w:rsidRDefault="00B90868" w:rsidP="00C156AE">
      <w:pPr>
        <w:ind w:left="0"/>
        <w:jc w:val="both"/>
        <w:rPr>
          <w:b/>
          <w:bCs/>
          <w:sz w:val="20"/>
          <w:szCs w:val="20"/>
        </w:rPr>
      </w:pPr>
      <w:r w:rsidRPr="004842CB">
        <w:rPr>
          <w:b/>
          <w:bCs/>
          <w:sz w:val="20"/>
          <w:szCs w:val="20"/>
        </w:rPr>
        <w:t>4. Kenmerken romaanse beeldhouwwerken:</w:t>
      </w:r>
    </w:p>
    <w:p w14:paraId="5C28374B" w14:textId="77777777" w:rsidR="00B90868" w:rsidRPr="004842CB" w:rsidRDefault="00B90868" w:rsidP="00B90868">
      <w:pPr>
        <w:numPr>
          <w:ilvl w:val="0"/>
          <w:numId w:val="6"/>
        </w:numPr>
        <w:jc w:val="both"/>
        <w:rPr>
          <w:sz w:val="20"/>
          <w:szCs w:val="20"/>
        </w:rPr>
      </w:pPr>
      <w:r w:rsidRPr="004842CB">
        <w:rPr>
          <w:sz w:val="20"/>
          <w:szCs w:val="20"/>
        </w:rPr>
        <w:t xml:space="preserve">Hoofdzakelijk </w:t>
      </w:r>
      <w:r w:rsidRPr="004842CB">
        <w:rPr>
          <w:b/>
          <w:i/>
          <w:sz w:val="20"/>
          <w:szCs w:val="20"/>
        </w:rPr>
        <w:t>reliëfkunst</w:t>
      </w:r>
      <w:r w:rsidRPr="004842CB">
        <w:rPr>
          <w:sz w:val="20"/>
          <w:szCs w:val="20"/>
        </w:rPr>
        <w:t xml:space="preserve"> (weet je nog waarom dat vooral was?)</w:t>
      </w:r>
    </w:p>
    <w:p w14:paraId="0DDE1995" w14:textId="77777777" w:rsidR="00B90868" w:rsidRPr="004842CB" w:rsidRDefault="00B90868" w:rsidP="00B90868">
      <w:pPr>
        <w:numPr>
          <w:ilvl w:val="0"/>
          <w:numId w:val="5"/>
        </w:numPr>
        <w:jc w:val="both"/>
        <w:rPr>
          <w:sz w:val="20"/>
          <w:szCs w:val="20"/>
        </w:rPr>
      </w:pPr>
      <w:r w:rsidRPr="004842CB">
        <w:rPr>
          <w:sz w:val="20"/>
          <w:szCs w:val="20"/>
        </w:rPr>
        <w:t xml:space="preserve">De figuren zijn niet realistisch. </w:t>
      </w:r>
    </w:p>
    <w:p w14:paraId="1C881ABC" w14:textId="77777777" w:rsidR="00B90868" w:rsidRPr="004842CB" w:rsidRDefault="00B90868" w:rsidP="00B90868">
      <w:pPr>
        <w:numPr>
          <w:ilvl w:val="0"/>
          <w:numId w:val="5"/>
        </w:numPr>
        <w:jc w:val="both"/>
        <w:rPr>
          <w:sz w:val="20"/>
          <w:szCs w:val="20"/>
        </w:rPr>
      </w:pPr>
      <w:r w:rsidRPr="004842CB">
        <w:rPr>
          <w:sz w:val="20"/>
          <w:szCs w:val="20"/>
        </w:rPr>
        <w:t>Lichamen altijd verhuld door gewaden. (“Gewaadfiguren”). De gewaden volgen niet precies de welvingen van het lichaam.</w:t>
      </w:r>
    </w:p>
    <w:p w14:paraId="2C765B37" w14:textId="77777777" w:rsidR="00B90868" w:rsidRPr="004842CB" w:rsidRDefault="00B90868" w:rsidP="00B90868">
      <w:pPr>
        <w:numPr>
          <w:ilvl w:val="0"/>
          <w:numId w:val="5"/>
        </w:numPr>
        <w:jc w:val="both"/>
        <w:rPr>
          <w:sz w:val="20"/>
          <w:szCs w:val="20"/>
        </w:rPr>
      </w:pPr>
      <w:r w:rsidRPr="004842CB">
        <w:rPr>
          <w:sz w:val="20"/>
          <w:szCs w:val="20"/>
        </w:rPr>
        <w:t>De gestalte is soms gedrongen, met vrij zware hoofden, soms juist spichtig dun.</w:t>
      </w:r>
    </w:p>
    <w:p w14:paraId="407C0D8F" w14:textId="06DC011C" w:rsidR="00B90868" w:rsidRPr="004842CB" w:rsidRDefault="00B90868" w:rsidP="00C156AE">
      <w:pPr>
        <w:ind w:left="0"/>
        <w:jc w:val="both"/>
        <w:rPr>
          <w:sz w:val="20"/>
          <w:szCs w:val="20"/>
        </w:rPr>
      </w:pPr>
      <w:r w:rsidRPr="004842CB">
        <w:rPr>
          <w:sz w:val="20"/>
          <w:szCs w:val="20"/>
        </w:rPr>
        <w:t xml:space="preserve">We gaan </w:t>
      </w:r>
      <w:r>
        <w:rPr>
          <w:sz w:val="20"/>
          <w:szCs w:val="20"/>
        </w:rPr>
        <w:t>enkele</w:t>
      </w:r>
      <w:r w:rsidRPr="004842CB">
        <w:rPr>
          <w:sz w:val="20"/>
          <w:szCs w:val="20"/>
        </w:rPr>
        <w:t xml:space="preserve"> beelden bekijken, die een bepaalde ontwikkeling laten zien</w:t>
      </w:r>
      <w:r w:rsidR="00A14EC7">
        <w:rPr>
          <w:sz w:val="20"/>
          <w:szCs w:val="20"/>
        </w:rPr>
        <w:t xml:space="preserve"> (afb. hier onder)</w:t>
      </w:r>
    </w:p>
    <w:p w14:paraId="7220FE03" w14:textId="77777777" w:rsidR="00B90868" w:rsidRPr="00A14EC7" w:rsidRDefault="00B90868" w:rsidP="00C156AE">
      <w:pPr>
        <w:ind w:left="0"/>
        <w:jc w:val="both"/>
        <w:rPr>
          <w:b/>
          <w:bCs/>
          <w:sz w:val="22"/>
          <w:szCs w:val="22"/>
          <w:u w:val="single"/>
          <w:lang w:val="fr-FR"/>
        </w:rPr>
      </w:pPr>
      <w:r w:rsidRPr="00A14EC7">
        <w:rPr>
          <w:b/>
          <w:bCs/>
          <w:sz w:val="22"/>
          <w:szCs w:val="22"/>
          <w:u w:val="single"/>
          <w:lang w:val="fr-FR"/>
        </w:rPr>
        <w:t xml:space="preserve">A. </w:t>
      </w:r>
      <w:proofErr w:type="spellStart"/>
      <w:r w:rsidRPr="00A14EC7">
        <w:rPr>
          <w:b/>
          <w:bCs/>
          <w:sz w:val="22"/>
          <w:szCs w:val="22"/>
          <w:u w:val="single"/>
          <w:lang w:val="fr-FR"/>
        </w:rPr>
        <w:t>Kathedraal</w:t>
      </w:r>
      <w:proofErr w:type="spellEnd"/>
      <w:r w:rsidRPr="00A14EC7">
        <w:rPr>
          <w:b/>
          <w:bCs/>
          <w:sz w:val="22"/>
          <w:szCs w:val="22"/>
          <w:u w:val="single"/>
          <w:lang w:val="fr-FR"/>
        </w:rPr>
        <w:t xml:space="preserve"> St. Pierre te Moissac (Fr):</w:t>
      </w:r>
    </w:p>
    <w:p w14:paraId="76BDBBD6" w14:textId="77777777" w:rsidR="00B90868" w:rsidRPr="00A14EC7" w:rsidRDefault="00B90868" w:rsidP="00C156AE">
      <w:pPr>
        <w:pStyle w:val="Plattetekst"/>
        <w:ind w:left="0"/>
        <w:rPr>
          <w:b w:val="0"/>
          <w:bCs w:val="0"/>
          <w:sz w:val="22"/>
          <w:szCs w:val="22"/>
        </w:rPr>
      </w:pPr>
      <w:r w:rsidRPr="00A14EC7">
        <w:rPr>
          <w:b w:val="0"/>
          <w:bCs w:val="0"/>
          <w:sz w:val="22"/>
          <w:szCs w:val="22"/>
        </w:rPr>
        <w:t xml:space="preserve">Boven de ingang op het </w:t>
      </w:r>
      <w:r w:rsidRPr="00A14EC7">
        <w:rPr>
          <w:b w:val="0"/>
          <w:bCs w:val="0"/>
          <w:i/>
          <w:sz w:val="22"/>
          <w:szCs w:val="22"/>
        </w:rPr>
        <w:t>timpaan</w:t>
      </w:r>
      <w:r w:rsidRPr="00A14EC7">
        <w:rPr>
          <w:b w:val="0"/>
          <w:bCs w:val="0"/>
          <w:sz w:val="22"/>
          <w:szCs w:val="22"/>
        </w:rPr>
        <w:t xml:space="preserve"> met ronde boog er boven, zien we Christus met aan elke zijde twee evangelisten. Rechts van Christus (van hem uit gezien) is de “goede kant”, waar de zielen heen gaan die na hun dood in het paradijs komen. Zij hebben tijdens hun leven het goede gedaan.</w:t>
      </w:r>
    </w:p>
    <w:p w14:paraId="67DBFF98" w14:textId="77777777" w:rsidR="00B90868" w:rsidRPr="00A14EC7" w:rsidRDefault="00B90868" w:rsidP="00C156AE">
      <w:pPr>
        <w:pStyle w:val="Plattetekst"/>
        <w:ind w:left="0"/>
        <w:rPr>
          <w:b w:val="0"/>
          <w:bCs w:val="0"/>
          <w:sz w:val="22"/>
          <w:szCs w:val="22"/>
        </w:rPr>
      </w:pPr>
      <w:r w:rsidRPr="00A14EC7">
        <w:rPr>
          <w:b w:val="0"/>
          <w:bCs w:val="0"/>
          <w:sz w:val="22"/>
          <w:szCs w:val="22"/>
        </w:rPr>
        <w:t>Links van Christus zien we de mensen die naar de hel moeten. Zij hebben slecht geleefd.</w:t>
      </w:r>
    </w:p>
    <w:p w14:paraId="7DE957FC" w14:textId="77777777" w:rsidR="00B90868" w:rsidRPr="00A14EC7" w:rsidRDefault="00B90868" w:rsidP="00C156AE">
      <w:pPr>
        <w:pStyle w:val="Plattetekst"/>
        <w:ind w:left="0"/>
        <w:rPr>
          <w:b w:val="0"/>
          <w:bCs w:val="0"/>
          <w:sz w:val="22"/>
          <w:szCs w:val="22"/>
        </w:rPr>
      </w:pPr>
      <w:r w:rsidRPr="00A14EC7">
        <w:rPr>
          <w:b w:val="0"/>
          <w:bCs w:val="0"/>
          <w:sz w:val="22"/>
          <w:szCs w:val="22"/>
        </w:rPr>
        <w:t>De boodschap aan de gelovigen die door de ingang de kerk betreden is duidelijk</w:t>
      </w:r>
      <w:r w:rsidRPr="00A14EC7">
        <w:rPr>
          <w:b w:val="0"/>
          <w:bCs w:val="0"/>
          <w:i/>
          <w:sz w:val="22"/>
          <w:szCs w:val="22"/>
        </w:rPr>
        <w:t>: “Pas op hoe je leeft, want dat bepaalt waar je na de dood heen gaat.”</w:t>
      </w:r>
      <w:r w:rsidRPr="00A14EC7">
        <w:rPr>
          <w:b w:val="0"/>
          <w:bCs w:val="0"/>
          <w:sz w:val="22"/>
          <w:szCs w:val="22"/>
        </w:rPr>
        <w:t xml:space="preserve"> We zien hier de Kerk als “</w:t>
      </w:r>
      <w:r w:rsidRPr="00A14EC7">
        <w:rPr>
          <w:b w:val="0"/>
          <w:bCs w:val="0"/>
          <w:i/>
          <w:sz w:val="22"/>
          <w:szCs w:val="22"/>
        </w:rPr>
        <w:t>opvoeder</w:t>
      </w:r>
      <w:r w:rsidRPr="00A14EC7">
        <w:rPr>
          <w:b w:val="0"/>
          <w:bCs w:val="0"/>
          <w:sz w:val="22"/>
          <w:szCs w:val="22"/>
        </w:rPr>
        <w:t>” van het volk. Het beeld van de hel met al zijn verschrikkingen, moest de mens er toe leiden (lees: dwingen) om een godvruchtig en vroom leven te leiden.</w:t>
      </w:r>
    </w:p>
    <w:p w14:paraId="10951692" w14:textId="77777777" w:rsidR="00B90868" w:rsidRPr="00EE08D1" w:rsidRDefault="00B90868" w:rsidP="00C156AE">
      <w:pPr>
        <w:pStyle w:val="Plattetekst"/>
        <w:ind w:left="0"/>
        <w:rPr>
          <w:bCs w:val="0"/>
          <w:sz w:val="22"/>
          <w:szCs w:val="22"/>
        </w:rPr>
      </w:pPr>
      <w:r w:rsidRPr="00EE08D1">
        <w:rPr>
          <w:sz w:val="22"/>
          <w:szCs w:val="22"/>
        </w:rPr>
        <w:t>Beeld van een heilige op het Timpaan met trumeau (=</w:t>
      </w:r>
      <w:proofErr w:type="spellStart"/>
      <w:r w:rsidRPr="00EE08D1">
        <w:rPr>
          <w:sz w:val="22"/>
          <w:szCs w:val="22"/>
        </w:rPr>
        <w:t>middensteun</w:t>
      </w:r>
      <w:proofErr w:type="spellEnd"/>
      <w:r w:rsidRPr="00EE08D1">
        <w:rPr>
          <w:sz w:val="22"/>
          <w:szCs w:val="22"/>
        </w:rPr>
        <w:t xml:space="preserve"> voor de ingang). </w:t>
      </w:r>
    </w:p>
    <w:p w14:paraId="428F9DE7" w14:textId="3E2D9CD4" w:rsidR="00B90868" w:rsidRPr="00A14EC7" w:rsidRDefault="00B90868" w:rsidP="00C156AE">
      <w:pPr>
        <w:pStyle w:val="Plattetekst"/>
        <w:ind w:left="0"/>
        <w:rPr>
          <w:b w:val="0"/>
          <w:bCs w:val="0"/>
          <w:sz w:val="22"/>
          <w:szCs w:val="22"/>
        </w:rPr>
      </w:pPr>
      <w:r w:rsidRPr="00A14EC7">
        <w:rPr>
          <w:b w:val="0"/>
          <w:bCs w:val="0"/>
          <w:sz w:val="22"/>
          <w:szCs w:val="22"/>
        </w:rPr>
        <w:t>Aan de zijkant van de midden</w:t>
      </w:r>
      <w:r w:rsidR="001B0FEC">
        <w:rPr>
          <w:b w:val="0"/>
          <w:bCs w:val="0"/>
          <w:sz w:val="22"/>
          <w:szCs w:val="22"/>
        </w:rPr>
        <w:t>-</w:t>
      </w:r>
      <w:r w:rsidRPr="00A14EC7">
        <w:rPr>
          <w:b w:val="0"/>
          <w:bCs w:val="0"/>
          <w:sz w:val="22"/>
          <w:szCs w:val="22"/>
        </w:rPr>
        <w:t xml:space="preserve">zuil </w:t>
      </w:r>
      <w:r w:rsidR="001B0FEC">
        <w:rPr>
          <w:b w:val="0"/>
          <w:bCs w:val="0"/>
          <w:sz w:val="22"/>
          <w:szCs w:val="22"/>
        </w:rPr>
        <w:t xml:space="preserve">(in het Frans: “trumeau”) </w:t>
      </w:r>
      <w:r w:rsidRPr="00A14EC7">
        <w:rPr>
          <w:b w:val="0"/>
          <w:bCs w:val="0"/>
          <w:sz w:val="22"/>
          <w:szCs w:val="22"/>
        </w:rPr>
        <w:t xml:space="preserve">zien we een profeet in vreemde houding: gekruiste benen. Hij is schriel; het gedraaide hoofd wijst naar interieur van de kerk. Het is een reliëf met veel beweging! Typisch voor de Romaanse beelden is de vreemde, onnatuurlijke houding, soms lang en spichtig (zoals hier), maar soms ook dik en gedrongen. Het doet veel minder werkelijk aan dan we uit de voorliggende Romeinse tijd gewend waren. Waarom ineens zo? </w:t>
      </w:r>
    </w:p>
    <w:p w14:paraId="1AA98FF8" w14:textId="77777777" w:rsidR="00B90868" w:rsidRPr="00A14EC7" w:rsidRDefault="00B90868" w:rsidP="00C156AE">
      <w:pPr>
        <w:pStyle w:val="Plattetekst"/>
        <w:ind w:left="0"/>
        <w:rPr>
          <w:b w:val="0"/>
          <w:bCs w:val="0"/>
          <w:sz w:val="22"/>
          <w:szCs w:val="22"/>
        </w:rPr>
      </w:pPr>
      <w:r w:rsidRPr="00A14EC7">
        <w:rPr>
          <w:b w:val="0"/>
          <w:bCs w:val="0"/>
          <w:sz w:val="22"/>
          <w:szCs w:val="22"/>
        </w:rPr>
        <w:t xml:space="preserve">Het gaat niet er niet meer om, mensen in hun werkelijk voorkomen af te beelden, maar het gaat om het </w:t>
      </w:r>
      <w:proofErr w:type="spellStart"/>
      <w:r w:rsidRPr="00A14EC7">
        <w:rPr>
          <w:b w:val="0"/>
          <w:bCs w:val="0"/>
          <w:i/>
          <w:sz w:val="22"/>
          <w:szCs w:val="22"/>
        </w:rPr>
        <w:t>bijbelse</w:t>
      </w:r>
      <w:proofErr w:type="spellEnd"/>
      <w:r w:rsidRPr="00A14EC7">
        <w:rPr>
          <w:b w:val="0"/>
          <w:bCs w:val="0"/>
          <w:i/>
          <w:sz w:val="22"/>
          <w:szCs w:val="22"/>
        </w:rPr>
        <w:t xml:space="preserve"> verhaal </w:t>
      </w:r>
      <w:r w:rsidRPr="00A14EC7">
        <w:rPr>
          <w:b w:val="0"/>
          <w:bCs w:val="0"/>
          <w:sz w:val="22"/>
          <w:szCs w:val="22"/>
        </w:rPr>
        <w:t xml:space="preserve">achter de personen. Zo ontstaat er een heel aparte stijl van beeldhouwwerken: nogmaals een voorbeeld van ► </w:t>
      </w:r>
      <w:r w:rsidRPr="00A14EC7">
        <w:rPr>
          <w:i/>
          <w:sz w:val="22"/>
          <w:szCs w:val="22"/>
        </w:rPr>
        <w:t>beeldconventie</w:t>
      </w:r>
      <w:r w:rsidRPr="00A14EC7">
        <w:rPr>
          <w:b w:val="0"/>
          <w:bCs w:val="0"/>
          <w:i/>
          <w:sz w:val="22"/>
          <w:szCs w:val="22"/>
        </w:rPr>
        <w:t xml:space="preserve"> </w:t>
      </w:r>
      <w:r w:rsidRPr="00A14EC7">
        <w:rPr>
          <w:b w:val="0"/>
          <w:bCs w:val="0"/>
          <w:sz w:val="22"/>
          <w:szCs w:val="22"/>
        </w:rPr>
        <w:t xml:space="preserve">◄ (zie onder punt 2, hier boven.) De middeleeuwse mens kon die taal “lezen” en wist wat er mee bedoeld werd, ook al zijn de figuren in onze ogen weinig realistisch. </w:t>
      </w:r>
    </w:p>
    <w:p w14:paraId="1D7DE88E" w14:textId="11ED485D" w:rsidR="00B90868" w:rsidRDefault="00201390" w:rsidP="00B90868">
      <w:pPr>
        <w:pStyle w:val="Plattetekst"/>
        <w:jc w:val="center"/>
        <w:rPr>
          <w:bCs w:val="0"/>
          <w:sz w:val="20"/>
          <w:szCs w:val="20"/>
        </w:rPr>
      </w:pPr>
      <w:r>
        <w:rPr>
          <w:bCs w:val="0"/>
          <w:noProof/>
          <w:sz w:val="20"/>
          <w:szCs w:val="20"/>
        </w:rPr>
        <w:drawing>
          <wp:inline distT="0" distB="0" distL="0" distR="0" wp14:anchorId="66890DB2" wp14:editId="42D574C4">
            <wp:extent cx="3824271" cy="248097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4391" cy="2500513"/>
                    </a:xfrm>
                    <a:prstGeom prst="rect">
                      <a:avLst/>
                    </a:prstGeom>
                    <a:noFill/>
                    <a:ln>
                      <a:noFill/>
                    </a:ln>
                  </pic:spPr>
                </pic:pic>
              </a:graphicData>
            </a:graphic>
          </wp:inline>
        </w:drawing>
      </w:r>
      <w:r w:rsidR="00B90868">
        <w:rPr>
          <w:bCs w:val="0"/>
          <w:sz w:val="20"/>
          <w:szCs w:val="20"/>
        </w:rPr>
        <w:t xml:space="preserve"> </w:t>
      </w:r>
      <w:r w:rsidR="00452E03">
        <w:rPr>
          <w:bCs w:val="0"/>
          <w:sz w:val="20"/>
          <w:szCs w:val="20"/>
        </w:rPr>
        <w:t xml:space="preserve">  </w:t>
      </w:r>
      <w:r w:rsidR="00A14EC7">
        <w:rPr>
          <w:noProof/>
        </w:rPr>
        <w:drawing>
          <wp:inline distT="0" distB="0" distL="0" distR="0" wp14:anchorId="745E092D" wp14:editId="43F2E6BD">
            <wp:extent cx="1448241" cy="2576674"/>
            <wp:effectExtent l="0" t="0" r="0" b="0"/>
            <wp:docPr id="36" name="Afbeelding 36" descr="Old Testament prophet (Jeremiah or Isaiah?), right side of the trumeau of the south portal of Saint-Pierre, Moissac, c. 1115-30. Photo: Nick Thompson (CC BY-N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d Testament prophet (Jeremiah or Isaiah?), right side of the trumeau of the south portal of Saint-Pierre, Moissac, c. 1115-30. Photo: Nick Thompson (CC BY-NC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105" cy="2734779"/>
                    </a:xfrm>
                    <a:prstGeom prst="rect">
                      <a:avLst/>
                    </a:prstGeom>
                    <a:noFill/>
                    <a:ln>
                      <a:noFill/>
                    </a:ln>
                  </pic:spPr>
                </pic:pic>
              </a:graphicData>
            </a:graphic>
          </wp:inline>
        </w:drawing>
      </w:r>
    </w:p>
    <w:p w14:paraId="024F42FE" w14:textId="77777777" w:rsidR="00B90868" w:rsidRPr="004842CB" w:rsidRDefault="00B90868" w:rsidP="00B90868">
      <w:pPr>
        <w:pStyle w:val="Bijschrift"/>
        <w:jc w:val="center"/>
      </w:pPr>
      <w:r w:rsidRPr="004842CB">
        <w:t>Timpaan met trumeau (=</w:t>
      </w:r>
      <w:r>
        <w:t xml:space="preserve"> </w:t>
      </w:r>
      <w:proofErr w:type="spellStart"/>
      <w:r w:rsidRPr="004842CB">
        <w:t>middenzuil</w:t>
      </w:r>
      <w:proofErr w:type="spellEnd"/>
      <w:r w:rsidRPr="004842CB">
        <w:t xml:space="preserve">) St. Pierre </w:t>
      </w:r>
      <w:proofErr w:type="spellStart"/>
      <w:r w:rsidRPr="004842CB">
        <w:t>Moissac</w:t>
      </w:r>
      <w:proofErr w:type="spellEnd"/>
      <w:r w:rsidRPr="004842CB">
        <w:t xml:space="preserve"> (Fr) . Ca. 1110 n.C.)</w:t>
      </w:r>
    </w:p>
    <w:p w14:paraId="50E78458" w14:textId="6B90BBD5" w:rsidR="00B90868" w:rsidRPr="004842CB" w:rsidRDefault="00B90868" w:rsidP="00B90868">
      <w:pPr>
        <w:pStyle w:val="Bijschrift"/>
        <w:jc w:val="both"/>
      </w:pPr>
      <w:r w:rsidRPr="004842CB">
        <w:t xml:space="preserve">Foto </w:t>
      </w:r>
      <w:r w:rsidR="00A14EC7">
        <w:t>rechts</w:t>
      </w:r>
      <w:r w:rsidRPr="004842CB">
        <w:t xml:space="preserve">: Een Heilige afgebeeld aan de rechterkant van de zuil die het midden vormt van de kerkingang. </w:t>
      </w:r>
      <w:r w:rsidR="00201390">
        <w:t xml:space="preserve">(zie witte pijl). </w:t>
      </w:r>
      <w:r w:rsidRPr="004842CB">
        <w:t>Zo</w:t>
      </w:r>
      <w:r w:rsidR="00201390">
        <w:t>’</w:t>
      </w:r>
      <w:r w:rsidRPr="004842CB">
        <w:t>n midden</w:t>
      </w:r>
      <w:r w:rsidR="00201390">
        <w:t>-</w:t>
      </w:r>
      <w:r w:rsidRPr="004842CB">
        <w:t xml:space="preserve">zuil heet een “trumeau”. </w:t>
      </w:r>
    </w:p>
    <w:p w14:paraId="5CCD02E7" w14:textId="77777777" w:rsidR="00B90868" w:rsidRPr="00A14EC7" w:rsidRDefault="00B90868" w:rsidP="00B90868">
      <w:pPr>
        <w:rPr>
          <w:b/>
          <w:sz w:val="20"/>
          <w:szCs w:val="20"/>
          <w:u w:val="single"/>
          <w:lang w:val="fr-FR"/>
        </w:rPr>
      </w:pPr>
      <w:r w:rsidRPr="00A14EC7">
        <w:rPr>
          <w:b/>
          <w:sz w:val="20"/>
          <w:szCs w:val="20"/>
          <w:u w:val="single"/>
          <w:lang w:val="fr-FR"/>
        </w:rPr>
        <w:t>B. Saint-Gilles-du-Gard</w:t>
      </w:r>
    </w:p>
    <w:p w14:paraId="15FEC58E" w14:textId="1DB4B4F2" w:rsidR="00FD74EC" w:rsidRDefault="00FD74EC" w:rsidP="00FD74EC">
      <w:pPr>
        <w:jc w:val="center"/>
        <w:rPr>
          <w:sz w:val="20"/>
          <w:szCs w:val="20"/>
        </w:rPr>
      </w:pPr>
      <w:r>
        <w:rPr>
          <w:noProof/>
          <w:sz w:val="18"/>
          <w:szCs w:val="18"/>
        </w:rPr>
        <w:drawing>
          <wp:inline distT="0" distB="0" distL="0" distR="0" wp14:anchorId="4FDD992F" wp14:editId="7889DCD7">
            <wp:extent cx="1885653" cy="2844569"/>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1964" cy="2899345"/>
                    </a:xfrm>
                    <a:prstGeom prst="rect">
                      <a:avLst/>
                    </a:prstGeom>
                    <a:noFill/>
                    <a:ln>
                      <a:noFill/>
                    </a:ln>
                  </pic:spPr>
                </pic:pic>
              </a:graphicData>
            </a:graphic>
          </wp:inline>
        </w:drawing>
      </w:r>
      <w:r>
        <w:rPr>
          <w:sz w:val="20"/>
          <w:szCs w:val="20"/>
        </w:rPr>
        <w:t xml:space="preserve"> </w:t>
      </w:r>
      <w:r w:rsidR="00452E03">
        <w:rPr>
          <w:sz w:val="20"/>
          <w:szCs w:val="20"/>
        </w:rPr>
        <w:t xml:space="preserve">  </w:t>
      </w:r>
      <w:r w:rsidRPr="00C156AE">
        <w:rPr>
          <w:noProof/>
          <w:sz w:val="18"/>
          <w:szCs w:val="18"/>
        </w:rPr>
        <w:drawing>
          <wp:inline distT="0" distB="0" distL="0" distR="0" wp14:anchorId="42139F50" wp14:editId="1114F1E4">
            <wp:extent cx="1923940" cy="2859816"/>
            <wp:effectExtent l="0" t="0" r="635" b="0"/>
            <wp:docPr id="5" name="Afbeelding 5" descr="Art Images for College Teaching: St. Gilles-du-Gard: Saints John the  Evangelist and Peter, jamb statues from left side of central portal of Wes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Images for College Teaching: St. Gilles-du-Gard: Saints John the  Evangelist and Peter, jamb statues from left side of central portal of West  fro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087414" cy="3102809"/>
                    </a:xfrm>
                    <a:prstGeom prst="rect">
                      <a:avLst/>
                    </a:prstGeom>
                    <a:noFill/>
                    <a:ln>
                      <a:noFill/>
                    </a:ln>
                  </pic:spPr>
                </pic:pic>
              </a:graphicData>
            </a:graphic>
          </wp:inline>
        </w:drawing>
      </w:r>
    </w:p>
    <w:p w14:paraId="5DBD7247" w14:textId="2F205213" w:rsidR="00FD74EC" w:rsidRDefault="00FD74EC" w:rsidP="00FD74EC">
      <w:pPr>
        <w:pStyle w:val="Bijschrift"/>
        <w:ind w:left="0"/>
        <w:jc w:val="both"/>
        <w:rPr>
          <w:sz w:val="18"/>
          <w:szCs w:val="18"/>
        </w:rPr>
      </w:pPr>
      <w:r>
        <w:rPr>
          <w:sz w:val="18"/>
          <w:szCs w:val="18"/>
          <w:lang w:val="fr-FR"/>
        </w:rPr>
        <w:t>Links</w:t>
      </w:r>
      <w:r w:rsidRPr="00C156AE">
        <w:rPr>
          <w:sz w:val="18"/>
          <w:szCs w:val="18"/>
          <w:lang w:val="fr-FR"/>
        </w:rPr>
        <w:t xml:space="preserve">: Saint-Gilles-Du-Gard, </w:t>
      </w:r>
      <w:proofErr w:type="spellStart"/>
      <w:r w:rsidRPr="00C156AE">
        <w:rPr>
          <w:sz w:val="18"/>
          <w:szCs w:val="18"/>
          <w:lang w:val="fr-FR"/>
        </w:rPr>
        <w:t>westportaal</w:t>
      </w:r>
      <w:proofErr w:type="spellEnd"/>
      <w:r w:rsidRPr="00C156AE">
        <w:rPr>
          <w:sz w:val="18"/>
          <w:szCs w:val="18"/>
          <w:lang w:val="fr-FR"/>
        </w:rPr>
        <w:t xml:space="preserve"> (ca. 1170 </w:t>
      </w:r>
      <w:proofErr w:type="spellStart"/>
      <w:r w:rsidRPr="00C156AE">
        <w:rPr>
          <w:sz w:val="18"/>
          <w:szCs w:val="18"/>
          <w:lang w:val="fr-FR"/>
        </w:rPr>
        <w:t>n.C</w:t>
      </w:r>
      <w:proofErr w:type="spellEnd"/>
      <w:r w:rsidRPr="00C156AE">
        <w:rPr>
          <w:sz w:val="18"/>
          <w:szCs w:val="18"/>
          <w:lang w:val="fr-FR"/>
        </w:rPr>
        <w:t xml:space="preserve">). </w:t>
      </w:r>
      <w:proofErr w:type="spellStart"/>
      <w:r>
        <w:rPr>
          <w:sz w:val="18"/>
          <w:szCs w:val="18"/>
          <w:lang w:val="fr-FR"/>
        </w:rPr>
        <w:t>Zie</w:t>
      </w:r>
      <w:proofErr w:type="spellEnd"/>
      <w:r>
        <w:rPr>
          <w:sz w:val="18"/>
          <w:szCs w:val="18"/>
          <w:lang w:val="fr-FR"/>
        </w:rPr>
        <w:t xml:space="preserve"> </w:t>
      </w:r>
      <w:proofErr w:type="spellStart"/>
      <w:r>
        <w:rPr>
          <w:sz w:val="18"/>
          <w:szCs w:val="18"/>
          <w:lang w:val="fr-FR"/>
        </w:rPr>
        <w:t>zwarte</w:t>
      </w:r>
      <w:proofErr w:type="spellEnd"/>
      <w:r>
        <w:rPr>
          <w:sz w:val="18"/>
          <w:szCs w:val="18"/>
          <w:lang w:val="fr-FR"/>
        </w:rPr>
        <w:t xml:space="preserve"> </w:t>
      </w:r>
      <w:proofErr w:type="spellStart"/>
      <w:r>
        <w:rPr>
          <w:sz w:val="18"/>
          <w:szCs w:val="18"/>
          <w:lang w:val="fr-FR"/>
        </w:rPr>
        <w:t>pijl</w:t>
      </w:r>
      <w:proofErr w:type="spellEnd"/>
      <w:r w:rsidR="006176A7">
        <w:rPr>
          <w:sz w:val="18"/>
          <w:szCs w:val="18"/>
          <w:lang w:val="fr-FR"/>
        </w:rPr>
        <w:t>,</w:t>
      </w:r>
      <w:r>
        <w:rPr>
          <w:sz w:val="18"/>
          <w:szCs w:val="18"/>
          <w:lang w:val="fr-FR"/>
        </w:rPr>
        <w:t xml:space="preserve"> </w:t>
      </w:r>
      <w:proofErr w:type="spellStart"/>
      <w:r w:rsidR="006176A7">
        <w:rPr>
          <w:sz w:val="18"/>
          <w:szCs w:val="18"/>
          <w:lang w:val="fr-FR"/>
        </w:rPr>
        <w:t>dáár</w:t>
      </w:r>
      <w:proofErr w:type="spellEnd"/>
      <w:r>
        <w:rPr>
          <w:sz w:val="18"/>
          <w:szCs w:val="18"/>
          <w:lang w:val="fr-FR"/>
        </w:rPr>
        <w:t xml:space="preserve"> </w:t>
      </w:r>
      <w:proofErr w:type="spellStart"/>
      <w:r>
        <w:rPr>
          <w:sz w:val="18"/>
          <w:szCs w:val="18"/>
          <w:lang w:val="fr-FR"/>
        </w:rPr>
        <w:t>staan</w:t>
      </w:r>
      <w:proofErr w:type="spellEnd"/>
      <w:r>
        <w:rPr>
          <w:sz w:val="18"/>
          <w:szCs w:val="18"/>
          <w:lang w:val="fr-FR"/>
        </w:rPr>
        <w:t xml:space="preserve"> de </w:t>
      </w:r>
      <w:proofErr w:type="spellStart"/>
      <w:r>
        <w:rPr>
          <w:sz w:val="18"/>
          <w:szCs w:val="18"/>
          <w:lang w:val="fr-FR"/>
        </w:rPr>
        <w:t>twee</w:t>
      </w:r>
      <w:proofErr w:type="spellEnd"/>
      <w:r>
        <w:rPr>
          <w:sz w:val="18"/>
          <w:szCs w:val="18"/>
          <w:lang w:val="fr-FR"/>
        </w:rPr>
        <w:t xml:space="preserve"> </w:t>
      </w:r>
      <w:proofErr w:type="spellStart"/>
      <w:r>
        <w:rPr>
          <w:sz w:val="18"/>
          <w:szCs w:val="18"/>
          <w:lang w:val="fr-FR"/>
        </w:rPr>
        <w:t>beelden</w:t>
      </w:r>
      <w:proofErr w:type="spellEnd"/>
      <w:r>
        <w:rPr>
          <w:sz w:val="18"/>
          <w:szCs w:val="18"/>
          <w:lang w:val="fr-FR"/>
        </w:rPr>
        <w:t xml:space="preserve"> </w:t>
      </w:r>
      <w:proofErr w:type="spellStart"/>
      <w:r w:rsidR="006176A7">
        <w:rPr>
          <w:sz w:val="18"/>
          <w:szCs w:val="18"/>
          <w:lang w:val="fr-FR"/>
        </w:rPr>
        <w:t>rechts</w:t>
      </w:r>
      <w:proofErr w:type="spellEnd"/>
      <w:r>
        <w:rPr>
          <w:sz w:val="18"/>
          <w:szCs w:val="18"/>
          <w:lang w:val="fr-FR"/>
        </w:rPr>
        <w:t xml:space="preserve"> </w:t>
      </w:r>
    </w:p>
    <w:p w14:paraId="3FF53714" w14:textId="69ED9E44" w:rsidR="00B90868" w:rsidRDefault="00B90868" w:rsidP="00452E03">
      <w:pPr>
        <w:ind w:left="0"/>
        <w:jc w:val="both"/>
        <w:rPr>
          <w:b/>
          <w:bCs/>
          <w:i/>
          <w:iCs/>
          <w:sz w:val="20"/>
          <w:szCs w:val="20"/>
        </w:rPr>
      </w:pPr>
      <w:r w:rsidRPr="004842CB">
        <w:rPr>
          <w:sz w:val="20"/>
          <w:szCs w:val="20"/>
        </w:rPr>
        <w:t xml:space="preserve">De Provence is eeuwen langer dan de rest van Frankrijk deel geweest van de Grieks-Romeinse wereld. De invloed van de klassieke </w:t>
      </w:r>
      <w:r>
        <w:rPr>
          <w:sz w:val="20"/>
          <w:szCs w:val="20"/>
        </w:rPr>
        <w:t>beelden</w:t>
      </w:r>
      <w:r w:rsidRPr="004842CB">
        <w:rPr>
          <w:sz w:val="20"/>
          <w:szCs w:val="20"/>
        </w:rPr>
        <w:t xml:space="preserve"> is te zien aan de kerk van </w:t>
      </w:r>
      <w:r w:rsidRPr="004842CB">
        <w:rPr>
          <w:b/>
          <w:bCs/>
          <w:i/>
          <w:iCs/>
          <w:sz w:val="20"/>
          <w:szCs w:val="20"/>
        </w:rPr>
        <w:t xml:space="preserve">Saint-Gilles-du-Gard. </w:t>
      </w:r>
    </w:p>
    <w:p w14:paraId="3D4EC7F7" w14:textId="77777777" w:rsidR="00B90868" w:rsidRPr="00BB7A4C" w:rsidRDefault="00B90868" w:rsidP="00B90868">
      <w:pPr>
        <w:pStyle w:val="Lijstalinea"/>
        <w:numPr>
          <w:ilvl w:val="0"/>
          <w:numId w:val="9"/>
        </w:numPr>
        <w:spacing w:after="0" w:line="240" w:lineRule="auto"/>
        <w:jc w:val="both"/>
        <w:rPr>
          <w:rFonts w:ascii="Arial" w:hAnsi="Arial" w:cs="Arial"/>
          <w:sz w:val="20"/>
          <w:szCs w:val="20"/>
        </w:rPr>
      </w:pPr>
      <w:r w:rsidRPr="00BB7A4C">
        <w:rPr>
          <w:rFonts w:ascii="Arial" w:hAnsi="Arial" w:cs="Arial"/>
          <w:sz w:val="20"/>
          <w:szCs w:val="20"/>
        </w:rPr>
        <w:t>Vrijstaande zuilen (doen erg denken aan Griekse en Romeinse tijden</w:t>
      </w:r>
    </w:p>
    <w:p w14:paraId="125A366F" w14:textId="77777777" w:rsidR="00B90868" w:rsidRPr="004842CB" w:rsidRDefault="00B90868" w:rsidP="00B90868">
      <w:pPr>
        <w:numPr>
          <w:ilvl w:val="0"/>
          <w:numId w:val="8"/>
        </w:numPr>
        <w:rPr>
          <w:sz w:val="20"/>
          <w:szCs w:val="20"/>
        </w:rPr>
      </w:pPr>
      <w:r w:rsidRPr="004842CB">
        <w:rPr>
          <w:sz w:val="20"/>
          <w:szCs w:val="20"/>
        </w:rPr>
        <w:t xml:space="preserve">Twee grote beelden die </w:t>
      </w:r>
      <w:r w:rsidRPr="004842CB">
        <w:rPr>
          <w:b/>
          <w:bCs/>
          <w:i/>
          <w:iCs/>
          <w:sz w:val="20"/>
          <w:szCs w:val="20"/>
        </w:rPr>
        <w:t>bijna</w:t>
      </w:r>
      <w:r w:rsidRPr="004842CB">
        <w:rPr>
          <w:sz w:val="20"/>
          <w:szCs w:val="20"/>
        </w:rPr>
        <w:t xml:space="preserve"> vrij komen van hun achtergrond</w:t>
      </w:r>
    </w:p>
    <w:p w14:paraId="29E702CA" w14:textId="77777777" w:rsidR="00B90868" w:rsidRPr="004842CB" w:rsidRDefault="00B90868" w:rsidP="00B90868">
      <w:pPr>
        <w:numPr>
          <w:ilvl w:val="0"/>
          <w:numId w:val="8"/>
        </w:numPr>
        <w:rPr>
          <w:sz w:val="20"/>
          <w:szCs w:val="20"/>
        </w:rPr>
      </w:pPr>
      <w:r w:rsidRPr="004842CB">
        <w:rPr>
          <w:sz w:val="20"/>
          <w:szCs w:val="20"/>
        </w:rPr>
        <w:t>Meer aandacht voor het detail</w:t>
      </w:r>
    </w:p>
    <w:p w14:paraId="1E62B748" w14:textId="77777777" w:rsidR="00B90868" w:rsidRDefault="00B90868" w:rsidP="00B90868">
      <w:pPr>
        <w:numPr>
          <w:ilvl w:val="0"/>
          <w:numId w:val="8"/>
        </w:numPr>
        <w:rPr>
          <w:sz w:val="20"/>
          <w:szCs w:val="20"/>
        </w:rPr>
      </w:pPr>
      <w:r w:rsidRPr="004842CB">
        <w:rPr>
          <w:sz w:val="20"/>
          <w:szCs w:val="20"/>
        </w:rPr>
        <w:t>Dieren, zoals ze ook door de Romeinen werden afgebeeld</w:t>
      </w:r>
    </w:p>
    <w:p w14:paraId="3303763B" w14:textId="77777777" w:rsidR="00FD74EC" w:rsidRDefault="00B90868" w:rsidP="00FD74EC">
      <w:pPr>
        <w:pStyle w:val="Bijschrift"/>
        <w:ind w:left="0"/>
        <w:jc w:val="both"/>
        <w:rPr>
          <w:u w:val="single"/>
        </w:rPr>
      </w:pPr>
      <w:r w:rsidRPr="00A14EC7">
        <w:rPr>
          <w:u w:val="single"/>
        </w:rPr>
        <w:t xml:space="preserve">C. Italië : kathedraal van </w:t>
      </w:r>
      <w:proofErr w:type="spellStart"/>
      <w:r w:rsidRPr="00A14EC7">
        <w:rPr>
          <w:u w:val="single"/>
        </w:rPr>
        <w:t>Fidenza</w:t>
      </w:r>
      <w:proofErr w:type="spellEnd"/>
      <w:r w:rsidRPr="00A14EC7">
        <w:rPr>
          <w:u w:val="single"/>
        </w:rPr>
        <w:t xml:space="preserve"> </w:t>
      </w:r>
      <w:r w:rsidR="00FD74EC">
        <w:rPr>
          <w:u w:val="single"/>
        </w:rPr>
        <w:t>–</w:t>
      </w:r>
      <w:r w:rsidRPr="00A14EC7">
        <w:rPr>
          <w:u w:val="single"/>
        </w:rPr>
        <w:t xml:space="preserve"> Lombardije</w:t>
      </w:r>
    </w:p>
    <w:p w14:paraId="6D847F39" w14:textId="3CA04E2E" w:rsidR="00FD74EC" w:rsidRPr="00B47CDA" w:rsidRDefault="00FD74EC" w:rsidP="00FD74EC">
      <w:pPr>
        <w:pStyle w:val="Bijschrift"/>
        <w:ind w:left="0"/>
        <w:jc w:val="both"/>
      </w:pPr>
      <w:r w:rsidRPr="00B47CDA">
        <w:t>“Koning David”</w:t>
      </w:r>
      <w:r w:rsidR="00452E03" w:rsidRPr="00B47CDA">
        <w:t xml:space="preserve"> </w:t>
      </w:r>
      <w:r w:rsidRPr="00B47CDA">
        <w:t xml:space="preserve">van beeldhouwer </w:t>
      </w:r>
      <w:proofErr w:type="spellStart"/>
      <w:r w:rsidRPr="00B47CDA">
        <w:t>Benedetto</w:t>
      </w:r>
      <w:proofErr w:type="spellEnd"/>
      <w:r w:rsidRPr="00B47CDA">
        <w:t xml:space="preserve"> </w:t>
      </w:r>
      <w:proofErr w:type="spellStart"/>
      <w:r w:rsidRPr="00B47CDA">
        <w:t>Antelami</w:t>
      </w:r>
      <w:proofErr w:type="spellEnd"/>
      <w:r w:rsidRPr="00B47CDA">
        <w:t xml:space="preserve"> (ca. 1185 n.C.)</w:t>
      </w:r>
    </w:p>
    <w:p w14:paraId="172E8629" w14:textId="77777777" w:rsidR="00B90868" w:rsidRPr="004842CB" w:rsidRDefault="00B90868" w:rsidP="00C156AE">
      <w:pPr>
        <w:ind w:left="0"/>
        <w:jc w:val="both"/>
        <w:rPr>
          <w:sz w:val="20"/>
          <w:szCs w:val="20"/>
        </w:rPr>
      </w:pPr>
      <w:r w:rsidRPr="004842CB">
        <w:rPr>
          <w:sz w:val="20"/>
          <w:szCs w:val="20"/>
        </w:rPr>
        <w:t xml:space="preserve">Een van de belangrijkste romaans- Italiaanse beeldhouwers was </w:t>
      </w:r>
      <w:proofErr w:type="spellStart"/>
      <w:r w:rsidRPr="004842CB">
        <w:rPr>
          <w:sz w:val="20"/>
          <w:szCs w:val="20"/>
        </w:rPr>
        <w:t>Benedetto</w:t>
      </w:r>
      <w:proofErr w:type="spellEnd"/>
      <w:r w:rsidRPr="004842CB">
        <w:rPr>
          <w:sz w:val="20"/>
          <w:szCs w:val="20"/>
        </w:rPr>
        <w:t xml:space="preserve"> </w:t>
      </w:r>
      <w:proofErr w:type="spellStart"/>
      <w:r w:rsidRPr="004842CB">
        <w:rPr>
          <w:sz w:val="20"/>
          <w:szCs w:val="20"/>
        </w:rPr>
        <w:t>Antelami</w:t>
      </w:r>
      <w:proofErr w:type="spellEnd"/>
      <w:r w:rsidRPr="004842CB">
        <w:rPr>
          <w:sz w:val="20"/>
          <w:szCs w:val="20"/>
        </w:rPr>
        <w:t xml:space="preserve">. </w:t>
      </w:r>
    </w:p>
    <w:p w14:paraId="6EDD88D7" w14:textId="77777777" w:rsidR="00B90868" w:rsidRPr="004842CB" w:rsidRDefault="00B90868" w:rsidP="00C156AE">
      <w:pPr>
        <w:ind w:left="0"/>
        <w:jc w:val="both"/>
        <w:rPr>
          <w:sz w:val="20"/>
          <w:szCs w:val="20"/>
        </w:rPr>
      </w:pPr>
      <w:r w:rsidRPr="004842CB">
        <w:rPr>
          <w:sz w:val="20"/>
          <w:szCs w:val="20"/>
        </w:rPr>
        <w:t xml:space="preserve">Voor het eerst sinds de Grieks-Romeinse beelden treedt hier (heel voorzichtig) iets van een </w:t>
      </w:r>
      <w:r w:rsidRPr="004842CB">
        <w:rPr>
          <w:b/>
          <w:bCs/>
          <w:i/>
          <w:iCs/>
          <w:sz w:val="20"/>
          <w:szCs w:val="20"/>
        </w:rPr>
        <w:t xml:space="preserve">individuele stijl </w:t>
      </w:r>
      <w:r w:rsidRPr="004842CB">
        <w:rPr>
          <w:sz w:val="20"/>
          <w:szCs w:val="20"/>
        </w:rPr>
        <w:t>op.</w:t>
      </w:r>
    </w:p>
    <w:p w14:paraId="2304C378" w14:textId="77777777" w:rsidR="00FD74EC" w:rsidRDefault="00B90868" w:rsidP="00C156AE">
      <w:pPr>
        <w:ind w:left="0"/>
        <w:jc w:val="both"/>
        <w:rPr>
          <w:sz w:val="20"/>
          <w:szCs w:val="20"/>
        </w:rPr>
      </w:pPr>
      <w:r w:rsidRPr="00663BB0">
        <w:rPr>
          <w:b/>
          <w:bCs/>
          <w:sz w:val="20"/>
          <w:szCs w:val="20"/>
        </w:rPr>
        <w:t>Conclusie:</w:t>
      </w:r>
      <w:r>
        <w:rPr>
          <w:sz w:val="20"/>
          <w:szCs w:val="20"/>
        </w:rPr>
        <w:t xml:space="preserve"> </w:t>
      </w:r>
    </w:p>
    <w:p w14:paraId="32A14A05" w14:textId="13FC7676" w:rsidR="00B90868" w:rsidRDefault="00B90868" w:rsidP="00C156AE">
      <w:pPr>
        <w:ind w:left="0"/>
        <w:jc w:val="both"/>
        <w:rPr>
          <w:sz w:val="20"/>
          <w:szCs w:val="20"/>
        </w:rPr>
      </w:pPr>
      <w:r w:rsidRPr="004842CB">
        <w:rPr>
          <w:sz w:val="20"/>
          <w:szCs w:val="20"/>
        </w:rPr>
        <w:t xml:space="preserve">De apostel van </w:t>
      </w:r>
      <w:proofErr w:type="spellStart"/>
      <w:r w:rsidRPr="004842CB">
        <w:rPr>
          <w:sz w:val="20"/>
          <w:szCs w:val="20"/>
        </w:rPr>
        <w:t>St.Pierre</w:t>
      </w:r>
      <w:proofErr w:type="spellEnd"/>
      <w:r w:rsidRPr="004842CB">
        <w:rPr>
          <w:sz w:val="20"/>
          <w:szCs w:val="20"/>
        </w:rPr>
        <w:t xml:space="preserve"> te </w:t>
      </w:r>
      <w:proofErr w:type="spellStart"/>
      <w:r w:rsidRPr="004842CB">
        <w:rPr>
          <w:sz w:val="20"/>
          <w:szCs w:val="20"/>
        </w:rPr>
        <w:t>Moissac</w:t>
      </w:r>
      <w:proofErr w:type="spellEnd"/>
      <w:r w:rsidRPr="004842CB">
        <w:rPr>
          <w:sz w:val="20"/>
          <w:szCs w:val="20"/>
        </w:rPr>
        <w:t xml:space="preserve"> was nog helemaal aan zijn </w:t>
      </w:r>
      <w:proofErr w:type="spellStart"/>
      <w:r>
        <w:rPr>
          <w:sz w:val="20"/>
          <w:szCs w:val="20"/>
        </w:rPr>
        <w:t>middenzuil</w:t>
      </w:r>
      <w:proofErr w:type="spellEnd"/>
      <w:r w:rsidRPr="004842CB">
        <w:rPr>
          <w:sz w:val="20"/>
          <w:szCs w:val="20"/>
        </w:rPr>
        <w:t xml:space="preserve"> gefixeerd. De beelden uit Saint-Gilles zijn al losser. Nog maar één stap en deze Koning David </w:t>
      </w:r>
      <w:r>
        <w:rPr>
          <w:sz w:val="20"/>
          <w:szCs w:val="20"/>
        </w:rPr>
        <w:t>(</w:t>
      </w:r>
      <w:r w:rsidR="00B73FAE">
        <w:rPr>
          <w:sz w:val="20"/>
          <w:szCs w:val="20"/>
        </w:rPr>
        <w:t xml:space="preserve">zie </w:t>
      </w:r>
      <w:r w:rsidR="00A14EC7">
        <w:rPr>
          <w:sz w:val="20"/>
          <w:szCs w:val="20"/>
        </w:rPr>
        <w:t xml:space="preserve">afb. </w:t>
      </w:r>
      <w:r>
        <w:rPr>
          <w:sz w:val="20"/>
          <w:szCs w:val="20"/>
        </w:rPr>
        <w:t xml:space="preserve">hier onder) </w:t>
      </w:r>
      <w:r w:rsidRPr="004842CB">
        <w:rPr>
          <w:sz w:val="20"/>
          <w:szCs w:val="20"/>
        </w:rPr>
        <w:t xml:space="preserve">zou een vrijstaand beeld zijn. Het zou er wat vreemd uitzien, dit beeld op een vrije sokkel. Maar toch….. En zien we ook een poging tot voorzichtige </w:t>
      </w:r>
      <w:r w:rsidR="00BB7A4C" w:rsidRPr="004842CB">
        <w:rPr>
          <w:b/>
          <w:bCs/>
          <w:i/>
          <w:iCs/>
          <w:sz w:val="20"/>
          <w:szCs w:val="20"/>
        </w:rPr>
        <w:t>contrapost</w:t>
      </w:r>
      <w:r w:rsidR="00BB7A4C">
        <w:rPr>
          <w:b/>
          <w:bCs/>
          <w:i/>
          <w:iCs/>
          <w:sz w:val="20"/>
          <w:szCs w:val="20"/>
        </w:rPr>
        <w:t xml:space="preserve"> </w:t>
      </w:r>
      <w:r w:rsidR="00BB7A4C">
        <w:rPr>
          <w:sz w:val="20"/>
          <w:szCs w:val="20"/>
        </w:rPr>
        <w:t>houding</w:t>
      </w:r>
      <w:r w:rsidRPr="004842CB">
        <w:rPr>
          <w:sz w:val="20"/>
          <w:szCs w:val="20"/>
        </w:rPr>
        <w:t>? Een vraag.</w:t>
      </w:r>
      <w:r w:rsidR="00B73FAE">
        <w:rPr>
          <w:sz w:val="20"/>
          <w:szCs w:val="20"/>
        </w:rPr>
        <w:t xml:space="preserve"> </w:t>
      </w:r>
      <w:r w:rsidRPr="004842CB">
        <w:rPr>
          <w:sz w:val="20"/>
          <w:szCs w:val="20"/>
        </w:rPr>
        <w:t xml:space="preserve">We zien hier duidelijk een </w:t>
      </w:r>
      <w:r w:rsidRPr="004842CB">
        <w:rPr>
          <w:b/>
          <w:bCs/>
          <w:i/>
          <w:iCs/>
          <w:sz w:val="20"/>
          <w:szCs w:val="20"/>
        </w:rPr>
        <w:t xml:space="preserve">ontwikkeling </w:t>
      </w:r>
      <w:r w:rsidRPr="004842CB">
        <w:rPr>
          <w:sz w:val="20"/>
          <w:szCs w:val="20"/>
        </w:rPr>
        <w:t xml:space="preserve">en die zal uitmonden in de </w:t>
      </w:r>
      <w:r w:rsidRPr="004842CB">
        <w:rPr>
          <w:b/>
          <w:bCs/>
          <w:i/>
          <w:iCs/>
          <w:sz w:val="20"/>
          <w:szCs w:val="20"/>
        </w:rPr>
        <w:t>gotiek</w:t>
      </w:r>
      <w:r w:rsidRPr="004842CB">
        <w:rPr>
          <w:sz w:val="20"/>
          <w:szCs w:val="20"/>
        </w:rPr>
        <w:t>!</w:t>
      </w:r>
    </w:p>
    <w:p w14:paraId="7B2C0F11" w14:textId="6CE3FCA5" w:rsidR="00B90868" w:rsidRDefault="00B90868" w:rsidP="00B90868">
      <w:pPr>
        <w:jc w:val="center"/>
        <w:rPr>
          <w:sz w:val="20"/>
          <w:szCs w:val="20"/>
        </w:rPr>
      </w:pPr>
      <w:r>
        <w:rPr>
          <w:noProof/>
        </w:rPr>
        <w:drawing>
          <wp:inline distT="0" distB="0" distL="0" distR="0" wp14:anchorId="071CB021" wp14:editId="2AE65001">
            <wp:extent cx="2884361" cy="4913906"/>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9314" cy="5603799"/>
                    </a:xfrm>
                    <a:prstGeom prst="rect">
                      <a:avLst/>
                    </a:prstGeom>
                    <a:noFill/>
                    <a:ln>
                      <a:noFill/>
                    </a:ln>
                  </pic:spPr>
                </pic:pic>
              </a:graphicData>
            </a:graphic>
          </wp:inline>
        </w:drawing>
      </w:r>
    </w:p>
    <w:p w14:paraId="6489D588" w14:textId="16D1B98C" w:rsidR="00452E03" w:rsidRPr="00C156AE" w:rsidRDefault="00452E03" w:rsidP="00452E03">
      <w:pPr>
        <w:pStyle w:val="Bijschrift"/>
        <w:ind w:left="0"/>
        <w:jc w:val="center"/>
        <w:rPr>
          <w:sz w:val="18"/>
          <w:szCs w:val="18"/>
        </w:rPr>
      </w:pPr>
      <w:r>
        <w:rPr>
          <w:sz w:val="18"/>
          <w:szCs w:val="18"/>
        </w:rPr>
        <w:t>“</w:t>
      </w:r>
      <w:r w:rsidRPr="00C156AE">
        <w:rPr>
          <w:sz w:val="18"/>
          <w:szCs w:val="18"/>
        </w:rPr>
        <w:t>Koning David</w:t>
      </w:r>
      <w:r>
        <w:rPr>
          <w:sz w:val="18"/>
          <w:szCs w:val="18"/>
        </w:rPr>
        <w:t>” van beeldhouwer</w:t>
      </w:r>
      <w:r w:rsidRPr="00C156AE">
        <w:rPr>
          <w:sz w:val="18"/>
          <w:szCs w:val="18"/>
        </w:rPr>
        <w:t xml:space="preserve"> </w:t>
      </w:r>
      <w:proofErr w:type="spellStart"/>
      <w:r w:rsidRPr="00C156AE">
        <w:rPr>
          <w:sz w:val="18"/>
          <w:szCs w:val="18"/>
        </w:rPr>
        <w:t>Benedetto</w:t>
      </w:r>
      <w:proofErr w:type="spellEnd"/>
      <w:r w:rsidRPr="00C156AE">
        <w:rPr>
          <w:sz w:val="18"/>
          <w:szCs w:val="18"/>
        </w:rPr>
        <w:t xml:space="preserve"> </w:t>
      </w:r>
      <w:proofErr w:type="spellStart"/>
      <w:r w:rsidRPr="00C156AE">
        <w:rPr>
          <w:sz w:val="18"/>
          <w:szCs w:val="18"/>
        </w:rPr>
        <w:t>Antelami</w:t>
      </w:r>
      <w:proofErr w:type="spellEnd"/>
      <w:r w:rsidRPr="00C156AE">
        <w:rPr>
          <w:sz w:val="18"/>
          <w:szCs w:val="18"/>
        </w:rPr>
        <w:t xml:space="preserve"> (ca. 1185 n.C.)</w:t>
      </w:r>
    </w:p>
    <w:p w14:paraId="33D3F93A" w14:textId="23E89648" w:rsidR="00786E35" w:rsidRDefault="00A14EC7" w:rsidP="00B73FAE">
      <w:pPr>
        <w:jc w:val="center"/>
      </w:pPr>
      <w:r w:rsidRPr="00A14EC7">
        <w:rPr>
          <w:b/>
          <w:bCs/>
          <w:sz w:val="20"/>
          <w:szCs w:val="20"/>
        </w:rPr>
        <w:t>0-0-0-0-0</w:t>
      </w:r>
    </w:p>
    <w:sectPr w:rsidR="00786E35" w:rsidSect="002858D7">
      <w:headerReference w:type="default" r:id="rId2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4007F" w14:textId="77777777" w:rsidR="00D2789A" w:rsidRDefault="00D2789A" w:rsidP="002858D7">
      <w:pPr>
        <w:spacing w:after="0"/>
      </w:pPr>
      <w:r>
        <w:separator/>
      </w:r>
    </w:p>
  </w:endnote>
  <w:endnote w:type="continuationSeparator" w:id="0">
    <w:p w14:paraId="3C923A50" w14:textId="77777777" w:rsidR="00D2789A" w:rsidRDefault="00D2789A" w:rsidP="00285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3D54C" w14:textId="77777777" w:rsidR="00D2789A" w:rsidRDefault="00D2789A" w:rsidP="002858D7">
      <w:pPr>
        <w:spacing w:after="0"/>
      </w:pPr>
      <w:r>
        <w:separator/>
      </w:r>
    </w:p>
  </w:footnote>
  <w:footnote w:type="continuationSeparator" w:id="0">
    <w:p w14:paraId="76910783" w14:textId="77777777" w:rsidR="00D2789A" w:rsidRDefault="00D2789A" w:rsidP="002858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464901"/>
      <w:docPartObj>
        <w:docPartGallery w:val="Page Numbers (Top of Page)"/>
        <w:docPartUnique/>
      </w:docPartObj>
    </w:sdtPr>
    <w:sdtEndPr/>
    <w:sdtContent>
      <w:p w14:paraId="2A43F3AD" w14:textId="5FA43325" w:rsidR="002858D7" w:rsidRDefault="002858D7">
        <w:pPr>
          <w:pStyle w:val="Koptekst"/>
          <w:jc w:val="center"/>
        </w:pPr>
        <w:r>
          <w:fldChar w:fldCharType="begin"/>
        </w:r>
        <w:r>
          <w:instrText>PAGE   \* MERGEFORMAT</w:instrText>
        </w:r>
        <w:r>
          <w:fldChar w:fldCharType="separate"/>
        </w:r>
        <w:r>
          <w:t>2</w:t>
        </w:r>
        <w:r>
          <w:fldChar w:fldCharType="end"/>
        </w:r>
      </w:p>
    </w:sdtContent>
  </w:sdt>
  <w:p w14:paraId="364A1DAB" w14:textId="77777777" w:rsidR="002858D7" w:rsidRDefault="002858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628E1"/>
    <w:multiLevelType w:val="hybridMultilevel"/>
    <w:tmpl w:val="0FE6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244960"/>
    <w:multiLevelType w:val="hybridMultilevel"/>
    <w:tmpl w:val="5C663BC8"/>
    <w:lvl w:ilvl="0" w:tplc="DBCCC61A">
      <w:start w:val="1"/>
      <w:numFmt w:val="upperLetter"/>
      <w:lvlText w:val="%1."/>
      <w:lvlJc w:val="left"/>
      <w:pPr>
        <w:ind w:left="644" w:hanging="360"/>
      </w:pPr>
      <w:rPr>
        <w:rFonts w:ascii="Arial" w:eastAsia="Times New Roman" w:hAnsi="Arial" w:cs="Times New Roman"/>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 w15:restartNumberingAfterBreak="0">
    <w:nsid w:val="14966C9A"/>
    <w:multiLevelType w:val="hybridMultilevel"/>
    <w:tmpl w:val="21A2BF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DB01D8"/>
    <w:multiLevelType w:val="hybridMultilevel"/>
    <w:tmpl w:val="C1DA6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485FF2"/>
    <w:multiLevelType w:val="hybridMultilevel"/>
    <w:tmpl w:val="36805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3D4130"/>
    <w:multiLevelType w:val="hybridMultilevel"/>
    <w:tmpl w:val="2380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433735"/>
    <w:multiLevelType w:val="hybridMultilevel"/>
    <w:tmpl w:val="697A0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55549F"/>
    <w:multiLevelType w:val="hybridMultilevel"/>
    <w:tmpl w:val="29040A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937B69"/>
    <w:multiLevelType w:val="hybridMultilevel"/>
    <w:tmpl w:val="97D68E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5F6236"/>
    <w:multiLevelType w:val="hybridMultilevel"/>
    <w:tmpl w:val="8774D4B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99F4D0D"/>
    <w:multiLevelType w:val="hybridMultilevel"/>
    <w:tmpl w:val="7C567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6"/>
  </w:num>
  <w:num w:numId="4">
    <w:abstractNumId w:val="3"/>
  </w:num>
  <w:num w:numId="5">
    <w:abstractNumId w:val="4"/>
  </w:num>
  <w:num w:numId="6">
    <w:abstractNumId w:val="2"/>
  </w:num>
  <w:num w:numId="7">
    <w:abstractNumId w:val="7"/>
  </w:num>
  <w:num w:numId="8">
    <w:abstractNumId w:val="10"/>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68"/>
    <w:rsid w:val="0000518E"/>
    <w:rsid w:val="00086AE5"/>
    <w:rsid w:val="00192656"/>
    <w:rsid w:val="001A1E1F"/>
    <w:rsid w:val="001B0FEC"/>
    <w:rsid w:val="001C22D4"/>
    <w:rsid w:val="001D1A86"/>
    <w:rsid w:val="001F67C7"/>
    <w:rsid w:val="00201390"/>
    <w:rsid w:val="0027419E"/>
    <w:rsid w:val="002858D7"/>
    <w:rsid w:val="0045226C"/>
    <w:rsid w:val="00452E03"/>
    <w:rsid w:val="004638EB"/>
    <w:rsid w:val="0049109C"/>
    <w:rsid w:val="00551219"/>
    <w:rsid w:val="005B18C0"/>
    <w:rsid w:val="006022AE"/>
    <w:rsid w:val="006176A7"/>
    <w:rsid w:val="00634522"/>
    <w:rsid w:val="006B1D97"/>
    <w:rsid w:val="0073675D"/>
    <w:rsid w:val="007372EB"/>
    <w:rsid w:val="00751EE7"/>
    <w:rsid w:val="00765D1B"/>
    <w:rsid w:val="00770005"/>
    <w:rsid w:val="00783E80"/>
    <w:rsid w:val="007E5B26"/>
    <w:rsid w:val="00840207"/>
    <w:rsid w:val="008661C9"/>
    <w:rsid w:val="0087121E"/>
    <w:rsid w:val="008A3F60"/>
    <w:rsid w:val="008E249F"/>
    <w:rsid w:val="00926F9F"/>
    <w:rsid w:val="00931DA6"/>
    <w:rsid w:val="00963CE2"/>
    <w:rsid w:val="00982921"/>
    <w:rsid w:val="009A1393"/>
    <w:rsid w:val="00A14EC7"/>
    <w:rsid w:val="00A34E57"/>
    <w:rsid w:val="00A6148F"/>
    <w:rsid w:val="00A75891"/>
    <w:rsid w:val="00A94EB3"/>
    <w:rsid w:val="00B47CDA"/>
    <w:rsid w:val="00B5550A"/>
    <w:rsid w:val="00B73FAE"/>
    <w:rsid w:val="00B90868"/>
    <w:rsid w:val="00B96C31"/>
    <w:rsid w:val="00BB7A4C"/>
    <w:rsid w:val="00BD6E88"/>
    <w:rsid w:val="00BE2D21"/>
    <w:rsid w:val="00BE7140"/>
    <w:rsid w:val="00BF0778"/>
    <w:rsid w:val="00C156AE"/>
    <w:rsid w:val="00D2789A"/>
    <w:rsid w:val="00DD3026"/>
    <w:rsid w:val="00E3144E"/>
    <w:rsid w:val="00EB4B77"/>
    <w:rsid w:val="00F53113"/>
    <w:rsid w:val="00F91BFB"/>
    <w:rsid w:val="00FC0D46"/>
    <w:rsid w:val="00FC2686"/>
    <w:rsid w:val="00FC378D"/>
    <w:rsid w:val="00FD74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083E"/>
  <w15:chartTrackingRefBased/>
  <w15:docId w15:val="{F797E7DC-E9D3-4C1E-86D7-D94C53C9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0868"/>
    <w:pPr>
      <w:spacing w:after="120" w:line="240" w:lineRule="auto"/>
      <w:ind w:left="284"/>
    </w:pPr>
    <w:rPr>
      <w:rFonts w:ascii="Arial" w:eastAsia="Times New Roman" w:hAnsi="Arial" w:cs="Times New Roman"/>
      <w:sz w:val="28"/>
      <w:szCs w:val="28"/>
      <w:lang w:eastAsia="nl-NL"/>
    </w:rPr>
  </w:style>
  <w:style w:type="paragraph" w:styleId="Kop1">
    <w:name w:val="heading 1"/>
    <w:basedOn w:val="Standaard"/>
    <w:next w:val="Standaard"/>
    <w:link w:val="Kop1Char"/>
    <w:qFormat/>
    <w:rsid w:val="00B90868"/>
    <w:pPr>
      <w:keepNext/>
      <w:jc w:val="both"/>
      <w:outlineLvl w:val="0"/>
    </w:pPr>
    <w:rPr>
      <w:b/>
      <w:bCs/>
      <w:sz w:val="24"/>
    </w:rPr>
  </w:style>
  <w:style w:type="paragraph" w:styleId="Kop2">
    <w:name w:val="heading 2"/>
    <w:basedOn w:val="Standaard"/>
    <w:next w:val="Standaard"/>
    <w:link w:val="Kop2Char"/>
    <w:qFormat/>
    <w:rsid w:val="00B90868"/>
    <w:pPr>
      <w:keepNext/>
      <w:outlineLvl w:val="1"/>
    </w:pPr>
    <w:rPr>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90868"/>
    <w:rPr>
      <w:rFonts w:ascii="Arial" w:eastAsia="Times New Roman" w:hAnsi="Arial" w:cs="Times New Roman"/>
      <w:b/>
      <w:bCs/>
      <w:sz w:val="24"/>
      <w:szCs w:val="28"/>
      <w:lang w:eastAsia="nl-NL"/>
    </w:rPr>
  </w:style>
  <w:style w:type="character" w:customStyle="1" w:styleId="Kop2Char">
    <w:name w:val="Kop 2 Char"/>
    <w:basedOn w:val="Standaardalinea-lettertype"/>
    <w:link w:val="Kop2"/>
    <w:rsid w:val="00B90868"/>
    <w:rPr>
      <w:rFonts w:ascii="Arial" w:eastAsia="Times New Roman" w:hAnsi="Arial" w:cs="Times New Roman"/>
      <w:b/>
      <w:bCs/>
      <w:sz w:val="24"/>
      <w:szCs w:val="28"/>
      <w:lang w:eastAsia="nl-NL"/>
    </w:rPr>
  </w:style>
  <w:style w:type="paragraph" w:styleId="Plattetekst">
    <w:name w:val="Body Text"/>
    <w:basedOn w:val="Standaard"/>
    <w:link w:val="PlattetekstChar"/>
    <w:rsid w:val="00B90868"/>
    <w:pPr>
      <w:jc w:val="both"/>
    </w:pPr>
    <w:rPr>
      <w:rFonts w:cs="Arial"/>
      <w:b/>
      <w:bCs/>
    </w:rPr>
  </w:style>
  <w:style w:type="character" w:customStyle="1" w:styleId="PlattetekstChar">
    <w:name w:val="Platte tekst Char"/>
    <w:basedOn w:val="Standaardalinea-lettertype"/>
    <w:link w:val="Plattetekst"/>
    <w:rsid w:val="00B90868"/>
    <w:rPr>
      <w:rFonts w:ascii="Arial" w:eastAsia="Times New Roman" w:hAnsi="Arial" w:cs="Arial"/>
      <w:b/>
      <w:bCs/>
      <w:sz w:val="28"/>
      <w:szCs w:val="28"/>
      <w:lang w:eastAsia="nl-NL"/>
    </w:rPr>
  </w:style>
  <w:style w:type="paragraph" w:styleId="Koptekst">
    <w:name w:val="header"/>
    <w:basedOn w:val="Standaard"/>
    <w:link w:val="KoptekstChar"/>
    <w:uiPriority w:val="99"/>
    <w:rsid w:val="00B90868"/>
    <w:pPr>
      <w:tabs>
        <w:tab w:val="center" w:pos="4536"/>
        <w:tab w:val="right" w:pos="9072"/>
      </w:tabs>
    </w:pPr>
  </w:style>
  <w:style w:type="character" w:customStyle="1" w:styleId="KoptekstChar">
    <w:name w:val="Koptekst Char"/>
    <w:basedOn w:val="Standaardalinea-lettertype"/>
    <w:link w:val="Koptekst"/>
    <w:uiPriority w:val="99"/>
    <w:rsid w:val="00B90868"/>
    <w:rPr>
      <w:rFonts w:ascii="Arial" w:eastAsia="Times New Roman" w:hAnsi="Arial" w:cs="Times New Roman"/>
      <w:sz w:val="28"/>
      <w:szCs w:val="28"/>
      <w:lang w:eastAsia="nl-NL"/>
    </w:rPr>
  </w:style>
  <w:style w:type="paragraph" w:styleId="Bijschrift">
    <w:name w:val="caption"/>
    <w:basedOn w:val="Standaard"/>
    <w:next w:val="Standaard"/>
    <w:qFormat/>
    <w:rsid w:val="00B90868"/>
    <w:pPr>
      <w:spacing w:before="120"/>
    </w:pPr>
    <w:rPr>
      <w:b/>
      <w:bCs/>
      <w:sz w:val="20"/>
      <w:szCs w:val="20"/>
    </w:rPr>
  </w:style>
  <w:style w:type="paragraph" w:styleId="Lijstalinea">
    <w:name w:val="List Paragraph"/>
    <w:basedOn w:val="Standaard"/>
    <w:uiPriority w:val="34"/>
    <w:qFormat/>
    <w:rsid w:val="00B90868"/>
    <w:pPr>
      <w:spacing w:after="160" w:line="259" w:lineRule="auto"/>
      <w:ind w:left="720"/>
      <w:contextualSpacing/>
    </w:pPr>
    <w:rPr>
      <w:rFonts w:ascii="Calibri" w:eastAsia="Calibri" w:hAnsi="Calibri"/>
      <w:sz w:val="22"/>
      <w:szCs w:val="22"/>
      <w:lang w:eastAsia="en-US"/>
    </w:rPr>
  </w:style>
  <w:style w:type="paragraph" w:styleId="Plattetekstinspringen">
    <w:name w:val="Body Text Indent"/>
    <w:basedOn w:val="Standaard"/>
    <w:link w:val="PlattetekstinspringenChar"/>
    <w:rsid w:val="00B90868"/>
    <w:pPr>
      <w:ind w:left="283"/>
    </w:pPr>
  </w:style>
  <w:style w:type="character" w:customStyle="1" w:styleId="PlattetekstinspringenChar">
    <w:name w:val="Platte tekst inspringen Char"/>
    <w:basedOn w:val="Standaardalinea-lettertype"/>
    <w:link w:val="Plattetekstinspringen"/>
    <w:rsid w:val="00B90868"/>
    <w:rPr>
      <w:rFonts w:ascii="Arial" w:eastAsia="Times New Roman" w:hAnsi="Arial" w:cs="Times New Roman"/>
      <w:sz w:val="28"/>
      <w:szCs w:val="28"/>
      <w:lang w:eastAsia="nl-NL"/>
    </w:rPr>
  </w:style>
  <w:style w:type="paragraph" w:styleId="Plattetekstinspringen2">
    <w:name w:val="Body Text Indent 2"/>
    <w:basedOn w:val="Standaard"/>
    <w:link w:val="Plattetekstinspringen2Char"/>
    <w:rsid w:val="00B90868"/>
    <w:pPr>
      <w:spacing w:line="480" w:lineRule="auto"/>
      <w:ind w:left="283"/>
    </w:pPr>
  </w:style>
  <w:style w:type="character" w:customStyle="1" w:styleId="Plattetekstinspringen2Char">
    <w:name w:val="Platte tekst inspringen 2 Char"/>
    <w:basedOn w:val="Standaardalinea-lettertype"/>
    <w:link w:val="Plattetekstinspringen2"/>
    <w:rsid w:val="00B90868"/>
    <w:rPr>
      <w:rFonts w:ascii="Arial" w:eastAsia="Times New Roman" w:hAnsi="Arial" w:cs="Times New Roman"/>
      <w:sz w:val="28"/>
      <w:szCs w:val="28"/>
      <w:lang w:eastAsia="nl-NL"/>
    </w:rPr>
  </w:style>
  <w:style w:type="paragraph" w:styleId="Voettekst">
    <w:name w:val="footer"/>
    <w:basedOn w:val="Standaard"/>
    <w:link w:val="VoettekstChar"/>
    <w:uiPriority w:val="99"/>
    <w:unhideWhenUsed/>
    <w:rsid w:val="002858D7"/>
    <w:pPr>
      <w:tabs>
        <w:tab w:val="center" w:pos="4536"/>
        <w:tab w:val="right" w:pos="9072"/>
      </w:tabs>
      <w:spacing w:after="0"/>
    </w:pPr>
  </w:style>
  <w:style w:type="character" w:customStyle="1" w:styleId="VoettekstChar">
    <w:name w:val="Voettekst Char"/>
    <w:basedOn w:val="Standaardalinea-lettertype"/>
    <w:link w:val="Voettekst"/>
    <w:uiPriority w:val="99"/>
    <w:rsid w:val="002858D7"/>
    <w:rPr>
      <w:rFonts w:ascii="Arial" w:eastAsia="Times New Roman" w:hAnsi="Arial" w:cs="Times New Roman"/>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2550</Words>
  <Characters>14030</Characters>
  <Application>Microsoft Office Word</Application>
  <DocSecurity>0</DocSecurity>
  <Lines>116</Lines>
  <Paragraphs>33</Paragraphs>
  <ScaleCrop>false</ScaleCrop>
  <HeadingPairs>
    <vt:vector size="4" baseType="variant">
      <vt:variant>
        <vt:lpstr>Titel</vt:lpstr>
      </vt:variant>
      <vt:variant>
        <vt:i4>1</vt:i4>
      </vt:variant>
      <vt:variant>
        <vt:lpstr>Koppen</vt:lpstr>
      </vt:variant>
      <vt:variant>
        <vt:i4>10</vt:i4>
      </vt:variant>
    </vt:vector>
  </HeadingPairs>
  <TitlesOfParts>
    <vt:vector size="11" baseType="lpstr">
      <vt:lpstr/>
      <vt:lpstr>Hoofdstuk 2 -  Romaanse kunst: bouwkunst en beeldhouwkunst (Versie 20210213)</vt:lpstr>
      <vt:lpstr>    1. Inleiding: De term “romaans”</vt:lpstr>
      <vt:lpstr>    2. Ambachtslieden ingeschakeld</vt:lpstr>
      <vt:lpstr>    3. De samenleving :  Wat werd er gedaan?</vt:lpstr>
      <vt:lpstr>    Werken (boeren en ambachtslieden), Bidden (monniken), Vechten (ridders en adel)</vt:lpstr>
      <vt:lpstr>5. Het jaar 1.000, crisis en keerpunt</vt:lpstr>
      <vt:lpstr>    8. Romaanse kunst, Deel 1: kerkbouw, van eenvoudig naar gecompliceerd.</vt:lpstr>
      <vt:lpstr>    Oriëntatie op de windrichtingen</vt:lpstr>
      <vt:lpstr>2. Beeldconventies = de taalafspraken</vt:lpstr>
      <vt:lpstr>3. De onderwerpen van de romaanse kunst</vt:lpstr>
    </vt:vector>
  </TitlesOfParts>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2021-02-15T18:43:00Z</dcterms:created>
  <dcterms:modified xsi:type="dcterms:W3CDTF">2021-02-15T18:43:00Z</dcterms:modified>
</cp:coreProperties>
</file>